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03572" w14:textId="77777777" w:rsidR="00B5635A" w:rsidRPr="009C5FA7" w:rsidRDefault="00B5635A" w:rsidP="00B56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2677514"/>
      <w:r w:rsidRPr="009C5FA7">
        <w:rPr>
          <w:rFonts w:ascii="Times New Roman" w:eastAsia="Times New Roman" w:hAnsi="Times New Roman" w:cs="Times New Roman"/>
          <w:b/>
          <w:bCs/>
          <w:sz w:val="24"/>
          <w:szCs w:val="24"/>
        </w:rPr>
        <w:t>DOCKET NO. 50861</w:t>
      </w:r>
    </w:p>
    <w:p w14:paraId="4AFF5352" w14:textId="77777777" w:rsidR="00B5635A" w:rsidRPr="009C5FA7" w:rsidRDefault="00B5635A" w:rsidP="00B56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B5635A" w:rsidRPr="009C5FA7" w14:paraId="21929660" w14:textId="77777777" w:rsidTr="002B6490">
        <w:trPr>
          <w:trHeight w:val="1251"/>
        </w:trPr>
        <w:tc>
          <w:tcPr>
            <w:tcW w:w="4500" w:type="dxa"/>
          </w:tcPr>
          <w:p w14:paraId="402C42C3" w14:textId="77777777" w:rsidR="00B5635A" w:rsidRPr="009C5FA7" w:rsidRDefault="00B5635A" w:rsidP="002B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APPLICATION OF MANVILLE WATER SUPPLY CORPORATION TO AMEND ITS CERTIFICATE OF CONVENIENCE AND NECESSITY IN LEE AND WILLIAMSON COUNTIES</w:t>
            </w:r>
          </w:p>
        </w:tc>
        <w:tc>
          <w:tcPr>
            <w:tcW w:w="359" w:type="dxa"/>
          </w:tcPr>
          <w:p w14:paraId="7D0A01BC" w14:textId="77777777" w:rsidR="00B5635A" w:rsidRPr="009C5FA7" w:rsidRDefault="00B5635A" w:rsidP="002B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3F193C5" w14:textId="77777777" w:rsidR="00B5635A" w:rsidRPr="009C5FA7" w:rsidRDefault="00B5635A" w:rsidP="002B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65BE9374" w14:textId="77777777" w:rsidR="00B5635A" w:rsidRPr="009C5FA7" w:rsidRDefault="00B5635A" w:rsidP="002B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5B2BAD65" w14:textId="77777777" w:rsidR="00B5635A" w:rsidRPr="009C5FA7" w:rsidRDefault="00B5635A" w:rsidP="002B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35A7D6E1" w14:textId="77777777" w:rsidR="00B5635A" w:rsidRPr="009C5FA7" w:rsidRDefault="00B5635A" w:rsidP="002B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669" w:type="dxa"/>
          </w:tcPr>
          <w:p w14:paraId="02EB51C1" w14:textId="77777777" w:rsidR="00B5635A" w:rsidRPr="009C5FA7" w:rsidRDefault="00B5635A" w:rsidP="002B6490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18AC0EB1" w14:textId="77777777" w:rsidR="00B5635A" w:rsidRPr="009C5FA7" w:rsidRDefault="00B5635A" w:rsidP="002B6490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1BBC4AE9" w14:textId="77777777" w:rsidR="00B5635A" w:rsidRPr="009C5FA7" w:rsidRDefault="00B5635A" w:rsidP="002B6490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bookmarkEnd w:id="0"/>
    <w:p w14:paraId="7C43E1BD" w14:textId="328DF62C" w:rsidR="00B5635A" w:rsidRPr="009C5FA7" w:rsidRDefault="001778E9" w:rsidP="00CB0B75">
      <w:pPr>
        <w:pStyle w:val="Documentheading"/>
        <w:spacing w:before="240" w:after="240"/>
        <w:rPr>
          <w:sz w:val="24"/>
          <w:szCs w:val="24"/>
        </w:rPr>
      </w:pPr>
      <w:r w:rsidRPr="009C5FA7">
        <w:rPr>
          <w:sz w:val="24"/>
          <w:szCs w:val="24"/>
        </w:rPr>
        <w:t>Joint motion to admit evidence and proposed notice of approval</w:t>
      </w:r>
      <w:r w:rsidR="00B5635A" w:rsidRPr="009C5FA7">
        <w:rPr>
          <w:sz w:val="24"/>
          <w:szCs w:val="24"/>
        </w:rPr>
        <w:t xml:space="preserve"> </w:t>
      </w:r>
    </w:p>
    <w:p w14:paraId="5C701655" w14:textId="0D2F3271" w:rsidR="001778E9" w:rsidRPr="009C5FA7" w:rsidRDefault="00B5635A" w:rsidP="00B5635A">
      <w:pPr>
        <w:pStyle w:val="Documentheading"/>
        <w:spacing w:line="360" w:lineRule="auto"/>
        <w:ind w:firstLine="720"/>
        <w:jc w:val="both"/>
        <w:rPr>
          <w:b w:val="0"/>
          <w:caps w:val="0"/>
          <w:sz w:val="24"/>
          <w:szCs w:val="24"/>
        </w:rPr>
      </w:pPr>
      <w:r w:rsidRPr="009C5FA7">
        <w:rPr>
          <w:b w:val="0"/>
          <w:caps w:val="0"/>
          <w:sz w:val="24"/>
          <w:szCs w:val="24"/>
        </w:rPr>
        <w:t xml:space="preserve">On May 18, 2020, Manville </w:t>
      </w:r>
      <w:bookmarkStart w:id="1" w:name="_Hlk78806272"/>
      <w:r w:rsidRPr="009C5FA7">
        <w:rPr>
          <w:b w:val="0"/>
          <w:caps w:val="0"/>
          <w:sz w:val="24"/>
          <w:szCs w:val="24"/>
        </w:rPr>
        <w:t xml:space="preserve">Water Supply Corporation </w:t>
      </w:r>
      <w:bookmarkEnd w:id="1"/>
      <w:r w:rsidRPr="009C5FA7">
        <w:rPr>
          <w:b w:val="0"/>
          <w:caps w:val="0"/>
          <w:sz w:val="24"/>
          <w:szCs w:val="24"/>
        </w:rPr>
        <w:t xml:space="preserve">(Manville WSC) filed an application to amend its water </w:t>
      </w:r>
      <w:r w:rsidR="00B04E34" w:rsidRPr="009C5FA7">
        <w:rPr>
          <w:b w:val="0"/>
          <w:caps w:val="0"/>
          <w:sz w:val="24"/>
          <w:szCs w:val="24"/>
        </w:rPr>
        <w:t>C</w:t>
      </w:r>
      <w:r w:rsidRPr="009C5FA7">
        <w:rPr>
          <w:b w:val="0"/>
          <w:caps w:val="0"/>
          <w:sz w:val="24"/>
          <w:szCs w:val="24"/>
        </w:rPr>
        <w:t xml:space="preserve">ertificate of </w:t>
      </w:r>
      <w:r w:rsidR="00B04E34" w:rsidRPr="009C5FA7">
        <w:rPr>
          <w:b w:val="0"/>
          <w:caps w:val="0"/>
          <w:sz w:val="24"/>
          <w:szCs w:val="24"/>
        </w:rPr>
        <w:t>C</w:t>
      </w:r>
      <w:r w:rsidRPr="009C5FA7">
        <w:rPr>
          <w:b w:val="0"/>
          <w:caps w:val="0"/>
          <w:sz w:val="24"/>
          <w:szCs w:val="24"/>
        </w:rPr>
        <w:t xml:space="preserve">onvenience and </w:t>
      </w:r>
      <w:r w:rsidR="00B04E34" w:rsidRPr="009C5FA7">
        <w:rPr>
          <w:b w:val="0"/>
          <w:caps w:val="0"/>
          <w:sz w:val="24"/>
          <w:szCs w:val="24"/>
        </w:rPr>
        <w:t>N</w:t>
      </w:r>
      <w:r w:rsidRPr="009C5FA7">
        <w:rPr>
          <w:b w:val="0"/>
          <w:caps w:val="0"/>
          <w:sz w:val="24"/>
          <w:szCs w:val="24"/>
        </w:rPr>
        <w:t>ecessity (</w:t>
      </w:r>
      <w:proofErr w:type="spellStart"/>
      <w:r w:rsidRPr="009C5FA7">
        <w:rPr>
          <w:b w:val="0"/>
          <w:caps w:val="0"/>
          <w:sz w:val="24"/>
          <w:szCs w:val="24"/>
        </w:rPr>
        <w:t>CCN</w:t>
      </w:r>
      <w:proofErr w:type="spellEnd"/>
      <w:r w:rsidRPr="009C5FA7">
        <w:rPr>
          <w:b w:val="0"/>
          <w:caps w:val="0"/>
          <w:sz w:val="24"/>
          <w:szCs w:val="24"/>
        </w:rPr>
        <w:t xml:space="preserve">) No. 11144 in Lee and Williamson Counties. </w:t>
      </w:r>
      <w:r w:rsidR="001778E9" w:rsidRPr="009C5FA7">
        <w:rPr>
          <w:b w:val="0"/>
          <w:caps w:val="0"/>
          <w:sz w:val="24"/>
          <w:szCs w:val="24"/>
        </w:rPr>
        <w:t xml:space="preserve">The revised requested service area consists </w:t>
      </w:r>
      <w:bookmarkStart w:id="2" w:name="_Hlk78807983"/>
      <w:r w:rsidR="001778E9" w:rsidRPr="009C5FA7">
        <w:rPr>
          <w:b w:val="0"/>
          <w:caps w:val="0"/>
          <w:sz w:val="24"/>
          <w:szCs w:val="24"/>
        </w:rPr>
        <w:t xml:space="preserve">of 3,414.5 acres and 54 current connections. </w:t>
      </w:r>
    </w:p>
    <w:bookmarkEnd w:id="2"/>
    <w:p w14:paraId="26753DAD" w14:textId="4214A955" w:rsidR="00B5635A" w:rsidRPr="009C5FA7" w:rsidRDefault="00B5635A" w:rsidP="00B5635A">
      <w:pPr>
        <w:pStyle w:val="Documentheading"/>
        <w:spacing w:line="360" w:lineRule="auto"/>
        <w:ind w:firstLine="720"/>
        <w:jc w:val="both"/>
        <w:rPr>
          <w:b w:val="0"/>
          <w:bCs/>
          <w:caps w:val="0"/>
          <w:sz w:val="24"/>
          <w:szCs w:val="24"/>
        </w:rPr>
      </w:pPr>
      <w:r w:rsidRPr="009C5FA7">
        <w:rPr>
          <w:b w:val="0"/>
          <w:bCs/>
          <w:caps w:val="0"/>
          <w:sz w:val="24"/>
          <w:szCs w:val="24"/>
        </w:rPr>
        <w:t xml:space="preserve">On </w:t>
      </w:r>
      <w:r w:rsidR="00FE76BE" w:rsidRPr="009C5FA7">
        <w:rPr>
          <w:b w:val="0"/>
          <w:bCs/>
          <w:caps w:val="0"/>
          <w:sz w:val="24"/>
          <w:szCs w:val="24"/>
        </w:rPr>
        <w:t>May</w:t>
      </w:r>
      <w:r w:rsidRPr="009C5FA7">
        <w:rPr>
          <w:b w:val="0"/>
          <w:bCs/>
          <w:sz w:val="24"/>
          <w:szCs w:val="24"/>
        </w:rPr>
        <w:t xml:space="preserve"> </w:t>
      </w:r>
      <w:r w:rsidR="00FE76BE" w:rsidRPr="009C5FA7">
        <w:rPr>
          <w:b w:val="0"/>
          <w:bCs/>
          <w:sz w:val="24"/>
          <w:szCs w:val="24"/>
        </w:rPr>
        <w:t>24</w:t>
      </w:r>
      <w:r w:rsidRPr="009C5FA7">
        <w:rPr>
          <w:b w:val="0"/>
          <w:bCs/>
          <w:sz w:val="24"/>
          <w:szCs w:val="24"/>
        </w:rPr>
        <w:t>, 2021,</w:t>
      </w:r>
      <w:r w:rsidRPr="009C5FA7">
        <w:rPr>
          <w:b w:val="0"/>
          <w:bCs/>
          <w:caps w:val="0"/>
          <w:sz w:val="24"/>
          <w:szCs w:val="24"/>
        </w:rPr>
        <w:t xml:space="preserve"> the administrative law judge filed Order No. </w:t>
      </w:r>
      <w:r w:rsidR="00FE76BE" w:rsidRPr="009C5FA7">
        <w:rPr>
          <w:b w:val="0"/>
          <w:bCs/>
          <w:caps w:val="0"/>
          <w:sz w:val="24"/>
          <w:szCs w:val="24"/>
        </w:rPr>
        <w:t>9</w:t>
      </w:r>
      <w:r w:rsidRPr="009C5FA7">
        <w:rPr>
          <w:b w:val="0"/>
          <w:bCs/>
          <w:caps w:val="0"/>
          <w:sz w:val="24"/>
          <w:szCs w:val="24"/>
        </w:rPr>
        <w:t xml:space="preserve">, which established a deadline of </w:t>
      </w:r>
      <w:r w:rsidR="001778E9" w:rsidRPr="009C5FA7">
        <w:rPr>
          <w:b w:val="0"/>
          <w:bCs/>
          <w:caps w:val="0"/>
          <w:sz w:val="24"/>
          <w:szCs w:val="24"/>
        </w:rPr>
        <w:t>August 6</w:t>
      </w:r>
      <w:r w:rsidRPr="009C5FA7">
        <w:rPr>
          <w:b w:val="0"/>
          <w:bCs/>
          <w:caps w:val="0"/>
          <w:sz w:val="24"/>
          <w:szCs w:val="24"/>
        </w:rPr>
        <w:t xml:space="preserve">, 2021 for </w:t>
      </w:r>
      <w:r w:rsidR="001778E9" w:rsidRPr="009C5FA7">
        <w:rPr>
          <w:b w:val="0"/>
          <w:bCs/>
          <w:caps w:val="0"/>
          <w:sz w:val="24"/>
          <w:szCs w:val="24"/>
        </w:rPr>
        <w:t xml:space="preserve">Manville </w:t>
      </w:r>
      <w:proofErr w:type="spellStart"/>
      <w:r w:rsidR="001778E9" w:rsidRPr="009C5FA7">
        <w:rPr>
          <w:b w:val="0"/>
          <w:bCs/>
          <w:caps w:val="0"/>
          <w:sz w:val="24"/>
          <w:szCs w:val="24"/>
        </w:rPr>
        <w:t>WSC</w:t>
      </w:r>
      <w:proofErr w:type="spellEnd"/>
      <w:r w:rsidR="001778E9" w:rsidRPr="009C5FA7">
        <w:rPr>
          <w:b w:val="0"/>
          <w:bCs/>
          <w:caps w:val="0"/>
          <w:sz w:val="24"/>
          <w:szCs w:val="24"/>
        </w:rPr>
        <w:t xml:space="preserve"> and </w:t>
      </w:r>
      <w:r w:rsidRPr="009C5FA7">
        <w:rPr>
          <w:b w:val="0"/>
          <w:bCs/>
          <w:caps w:val="0"/>
          <w:sz w:val="24"/>
          <w:szCs w:val="24"/>
        </w:rPr>
        <w:t>the Staff</w:t>
      </w:r>
      <w:r w:rsidR="00FE76BE" w:rsidRPr="009C5FA7">
        <w:rPr>
          <w:b w:val="0"/>
          <w:bCs/>
          <w:caps w:val="0"/>
          <w:sz w:val="24"/>
          <w:szCs w:val="24"/>
        </w:rPr>
        <w:t xml:space="preserve"> (Staff)</w:t>
      </w:r>
      <w:r w:rsidRPr="009C5FA7">
        <w:rPr>
          <w:b w:val="0"/>
          <w:bCs/>
          <w:caps w:val="0"/>
          <w:sz w:val="24"/>
          <w:szCs w:val="24"/>
        </w:rPr>
        <w:t xml:space="preserve"> of the Public Utility Commission of Texas (</w:t>
      </w:r>
      <w:r w:rsidR="00FE76BE" w:rsidRPr="009C5FA7">
        <w:rPr>
          <w:b w:val="0"/>
          <w:bCs/>
          <w:caps w:val="0"/>
          <w:sz w:val="24"/>
          <w:szCs w:val="24"/>
        </w:rPr>
        <w:t>Commission</w:t>
      </w:r>
      <w:r w:rsidRPr="009C5FA7">
        <w:rPr>
          <w:b w:val="0"/>
          <w:bCs/>
          <w:caps w:val="0"/>
          <w:sz w:val="24"/>
          <w:szCs w:val="24"/>
        </w:rPr>
        <w:t xml:space="preserve">) </w:t>
      </w:r>
      <w:r w:rsidR="001778E9" w:rsidRPr="009C5FA7">
        <w:rPr>
          <w:b w:val="0"/>
          <w:bCs/>
          <w:caps w:val="0"/>
          <w:sz w:val="24"/>
          <w:szCs w:val="24"/>
        </w:rPr>
        <w:t xml:space="preserve">(collectively, the parties) </w:t>
      </w:r>
      <w:r w:rsidRPr="009C5FA7">
        <w:rPr>
          <w:b w:val="0"/>
          <w:bCs/>
          <w:caps w:val="0"/>
          <w:sz w:val="24"/>
          <w:szCs w:val="24"/>
        </w:rPr>
        <w:t xml:space="preserve">to </w:t>
      </w:r>
      <w:r w:rsidR="00463F11" w:rsidRPr="009C5FA7">
        <w:rPr>
          <w:b w:val="0"/>
          <w:bCs/>
          <w:caps w:val="0"/>
          <w:sz w:val="24"/>
          <w:szCs w:val="24"/>
        </w:rPr>
        <w:t xml:space="preserve">file </w:t>
      </w:r>
      <w:r w:rsidR="001778E9" w:rsidRPr="009C5FA7">
        <w:rPr>
          <w:b w:val="0"/>
          <w:bCs/>
          <w:caps w:val="0"/>
          <w:sz w:val="24"/>
          <w:szCs w:val="24"/>
        </w:rPr>
        <w:t>joint proposed finding</w:t>
      </w:r>
      <w:r w:rsidR="00954918">
        <w:rPr>
          <w:b w:val="0"/>
          <w:bCs/>
          <w:caps w:val="0"/>
          <w:sz w:val="24"/>
          <w:szCs w:val="24"/>
        </w:rPr>
        <w:t>s</w:t>
      </w:r>
      <w:r w:rsidR="001778E9" w:rsidRPr="009C5FA7">
        <w:rPr>
          <w:b w:val="0"/>
          <w:bCs/>
          <w:caps w:val="0"/>
          <w:sz w:val="24"/>
          <w:szCs w:val="24"/>
        </w:rPr>
        <w:t xml:space="preserve"> of facts and conclusions of law</w:t>
      </w:r>
      <w:r w:rsidRPr="009C5FA7">
        <w:rPr>
          <w:b w:val="0"/>
          <w:bCs/>
          <w:caps w:val="0"/>
          <w:sz w:val="24"/>
          <w:szCs w:val="24"/>
        </w:rPr>
        <w:t>. Therefore, this pleading is timely filed.</w:t>
      </w:r>
    </w:p>
    <w:p w14:paraId="75EA9A49" w14:textId="77777777" w:rsidR="00011D81" w:rsidRPr="009C5FA7" w:rsidRDefault="00011D81" w:rsidP="00B5635A">
      <w:pPr>
        <w:pStyle w:val="Documentheading"/>
        <w:spacing w:line="360" w:lineRule="auto"/>
        <w:ind w:firstLine="720"/>
        <w:jc w:val="both"/>
        <w:rPr>
          <w:b w:val="0"/>
          <w:bCs/>
          <w:caps w:val="0"/>
          <w:sz w:val="24"/>
          <w:szCs w:val="24"/>
        </w:rPr>
      </w:pPr>
    </w:p>
    <w:p w14:paraId="78AF1309" w14:textId="672ECC93" w:rsidR="00B5635A" w:rsidRPr="009C5FA7" w:rsidRDefault="001778E9" w:rsidP="00CB0B75">
      <w:pPr>
        <w:pStyle w:val="ListParagraph"/>
        <w:keepNext/>
        <w:numPr>
          <w:ilvl w:val="0"/>
          <w:numId w:val="1"/>
        </w:numPr>
        <w:spacing w:before="240" w:line="360" w:lineRule="auto"/>
        <w:contextualSpacing w:val="0"/>
        <w:jc w:val="center"/>
        <w:rPr>
          <w:b/>
          <w:szCs w:val="24"/>
        </w:rPr>
      </w:pPr>
      <w:r w:rsidRPr="009C5FA7">
        <w:rPr>
          <w:b/>
          <w:szCs w:val="24"/>
        </w:rPr>
        <w:t>MOTION TO ADMIT EVIDENCE</w:t>
      </w:r>
    </w:p>
    <w:p w14:paraId="2C8DD423" w14:textId="7DCF9083" w:rsidR="001778E9" w:rsidRPr="009C5FA7" w:rsidRDefault="001778E9" w:rsidP="00463F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5FA7">
        <w:rPr>
          <w:rFonts w:ascii="Times New Roman" w:hAnsi="Times New Roman" w:cs="Times New Roman"/>
          <w:sz w:val="24"/>
          <w:szCs w:val="24"/>
        </w:rPr>
        <w:t xml:space="preserve">The parties request that the following evidence </w:t>
      </w:r>
      <w:proofErr w:type="gramStart"/>
      <w:r w:rsidRPr="009C5FA7">
        <w:rPr>
          <w:rFonts w:ascii="Times New Roman" w:hAnsi="Times New Roman" w:cs="Times New Roman"/>
          <w:sz w:val="24"/>
          <w:szCs w:val="24"/>
        </w:rPr>
        <w:t>be admitted</w:t>
      </w:r>
      <w:proofErr w:type="gramEnd"/>
      <w:r w:rsidRPr="009C5FA7">
        <w:rPr>
          <w:rFonts w:ascii="Times New Roman" w:hAnsi="Times New Roman" w:cs="Times New Roman"/>
          <w:sz w:val="24"/>
          <w:szCs w:val="24"/>
        </w:rPr>
        <w:t xml:space="preserve"> into the record: </w:t>
      </w:r>
    </w:p>
    <w:p w14:paraId="1EE7FBD6" w14:textId="6A62F0EA" w:rsidR="001778E9" w:rsidRPr="009C5FA7" w:rsidRDefault="00FE486B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="001778E9" w:rsidRPr="009C5FA7">
        <w:rPr>
          <w:szCs w:val="24"/>
        </w:rPr>
        <w:t xml:space="preserve"> </w:t>
      </w:r>
      <w:r w:rsidR="007372E6" w:rsidRPr="009C5FA7">
        <w:rPr>
          <w:szCs w:val="24"/>
        </w:rPr>
        <w:t>Ap</w:t>
      </w:r>
      <w:r w:rsidR="001778E9" w:rsidRPr="009C5FA7">
        <w:rPr>
          <w:szCs w:val="24"/>
        </w:rPr>
        <w:t xml:space="preserve">plication </w:t>
      </w:r>
      <w:r w:rsidRPr="009C5FA7">
        <w:rPr>
          <w:szCs w:val="24"/>
        </w:rPr>
        <w:t>and all attachments, filed on May 18, 2020 (Interchange Item No. 1</w:t>
      </w:r>
      <w:proofErr w:type="gramStart"/>
      <w:r w:rsidRPr="009C5FA7">
        <w:rPr>
          <w:szCs w:val="24"/>
        </w:rPr>
        <w:t>);</w:t>
      </w:r>
      <w:proofErr w:type="gramEnd"/>
    </w:p>
    <w:p w14:paraId="7BA3C637" w14:textId="7C1F97B5" w:rsidR="007372E6" w:rsidRPr="009C5FA7" w:rsidRDefault="00FE486B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="007372E6" w:rsidRPr="009C5FA7">
        <w:rPr>
          <w:szCs w:val="24"/>
        </w:rPr>
        <w:t xml:space="preserve"> Supplemental Application, filed June 10, 2020 (Interchange Item No. 5</w:t>
      </w:r>
      <w:proofErr w:type="gramStart"/>
      <w:r w:rsidR="007372E6" w:rsidRPr="009C5FA7">
        <w:rPr>
          <w:szCs w:val="24"/>
        </w:rPr>
        <w:t>);</w:t>
      </w:r>
      <w:proofErr w:type="gramEnd"/>
    </w:p>
    <w:p w14:paraId="05902357" w14:textId="5D0941CA" w:rsidR="00FE486B" w:rsidRPr="009C5FA7" w:rsidRDefault="007372E6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Pr="009C5FA7">
        <w:rPr>
          <w:szCs w:val="24"/>
        </w:rPr>
        <w:t xml:space="preserve"> Supplemental Information, filed July 30, 202</w:t>
      </w:r>
      <w:r w:rsidR="00954918">
        <w:rPr>
          <w:szCs w:val="24"/>
        </w:rPr>
        <w:t>0</w:t>
      </w:r>
      <w:r w:rsidRPr="009C5FA7">
        <w:rPr>
          <w:szCs w:val="24"/>
        </w:rPr>
        <w:t xml:space="preserve"> (Interchange Item No. 7</w:t>
      </w:r>
      <w:proofErr w:type="gramStart"/>
      <w:r w:rsidRPr="009C5FA7">
        <w:rPr>
          <w:szCs w:val="24"/>
        </w:rPr>
        <w:t>);</w:t>
      </w:r>
      <w:proofErr w:type="gramEnd"/>
      <w:r w:rsidRPr="009C5FA7">
        <w:rPr>
          <w:szCs w:val="24"/>
        </w:rPr>
        <w:t xml:space="preserve">  </w:t>
      </w:r>
    </w:p>
    <w:p w14:paraId="66ADD484" w14:textId="40024F3C" w:rsidR="007372E6" w:rsidRPr="009C5FA7" w:rsidRDefault="007372E6" w:rsidP="007372E6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Pr="009C5FA7">
        <w:rPr>
          <w:szCs w:val="24"/>
        </w:rPr>
        <w:t xml:space="preserve"> Supplemental Information, filed August 11, 202</w:t>
      </w:r>
      <w:r w:rsidR="00954918">
        <w:rPr>
          <w:szCs w:val="24"/>
        </w:rPr>
        <w:t>0</w:t>
      </w:r>
      <w:r w:rsidRPr="009C5FA7">
        <w:rPr>
          <w:szCs w:val="24"/>
        </w:rPr>
        <w:t xml:space="preserve"> (Interchange Item No. 10</w:t>
      </w:r>
      <w:proofErr w:type="gramStart"/>
      <w:r w:rsidRPr="009C5FA7">
        <w:rPr>
          <w:szCs w:val="24"/>
        </w:rPr>
        <w:t>);</w:t>
      </w:r>
      <w:proofErr w:type="gramEnd"/>
      <w:r w:rsidRPr="009C5FA7">
        <w:rPr>
          <w:szCs w:val="24"/>
        </w:rPr>
        <w:t xml:space="preserve">  </w:t>
      </w:r>
    </w:p>
    <w:p w14:paraId="6FE237C9" w14:textId="07AA7C83" w:rsidR="007372E6" w:rsidRPr="009C5FA7" w:rsidRDefault="007372E6" w:rsidP="007372E6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>Commission Staff’s Second Supplemental Recommendation on Administrative Completeness and Proposed Notice, filed on October 9, 2020 (Interchange Item No. 11</w:t>
      </w:r>
      <w:proofErr w:type="gramStart"/>
      <w:r w:rsidRPr="009C5FA7">
        <w:rPr>
          <w:szCs w:val="24"/>
        </w:rPr>
        <w:t>);</w:t>
      </w:r>
      <w:proofErr w:type="gramEnd"/>
    </w:p>
    <w:p w14:paraId="0BA1AD64" w14:textId="01076829" w:rsidR="007372E6" w:rsidRPr="009C5FA7" w:rsidRDefault="007372E6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Pr="009C5FA7">
        <w:rPr>
          <w:szCs w:val="24"/>
        </w:rPr>
        <w:t xml:space="preserve"> Response to Commission Staff’s </w:t>
      </w:r>
      <w:r w:rsidR="00954918">
        <w:rPr>
          <w:szCs w:val="24"/>
        </w:rPr>
        <w:t>First</w:t>
      </w:r>
      <w:r w:rsidRPr="009C5FA7">
        <w:rPr>
          <w:szCs w:val="24"/>
        </w:rPr>
        <w:t xml:space="preserve"> Request for Information, filed on October 19, 2020 (Interchange Item No. 14</w:t>
      </w:r>
      <w:proofErr w:type="gramStart"/>
      <w:r w:rsidRPr="009C5FA7">
        <w:rPr>
          <w:szCs w:val="24"/>
        </w:rPr>
        <w:t>);</w:t>
      </w:r>
      <w:proofErr w:type="gramEnd"/>
      <w:r w:rsidRPr="009C5FA7">
        <w:rPr>
          <w:szCs w:val="24"/>
        </w:rPr>
        <w:t xml:space="preserve"> </w:t>
      </w:r>
    </w:p>
    <w:p w14:paraId="05ED8AEC" w14:textId="36AA908D" w:rsidR="00184B58" w:rsidRPr="009C5FA7" w:rsidRDefault="00184B58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lastRenderedPageBreak/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Pr="009C5FA7">
        <w:rPr>
          <w:szCs w:val="24"/>
        </w:rPr>
        <w:t xml:space="preserve"> Notice and Affidavit, filed on November 5, 2020 (Interchange Item No. 15</w:t>
      </w:r>
      <w:proofErr w:type="gramStart"/>
      <w:r w:rsidRPr="009C5FA7">
        <w:rPr>
          <w:szCs w:val="24"/>
        </w:rPr>
        <w:t>);</w:t>
      </w:r>
      <w:proofErr w:type="gramEnd"/>
    </w:p>
    <w:p w14:paraId="487837CE" w14:textId="1285F225" w:rsidR="00725860" w:rsidRPr="009C5FA7" w:rsidRDefault="00725860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>Mr. Baker’s Opt-out Request, filed on November 9, 2020 (Interchange Item No. 16</w:t>
      </w:r>
      <w:proofErr w:type="gramStart"/>
      <w:r w:rsidRPr="009C5FA7">
        <w:rPr>
          <w:szCs w:val="24"/>
        </w:rPr>
        <w:t>);</w:t>
      </w:r>
      <w:proofErr w:type="gramEnd"/>
    </w:p>
    <w:p w14:paraId="4126BA3E" w14:textId="3B487D1B" w:rsidR="00184B58" w:rsidRPr="009C5FA7" w:rsidRDefault="00184B58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Pr="009C5FA7">
        <w:rPr>
          <w:szCs w:val="24"/>
        </w:rPr>
        <w:t xml:space="preserve"> Revised Mapping Data, filed on November 12, 2020 (Interchange Item No. 18</w:t>
      </w:r>
      <w:proofErr w:type="gramStart"/>
      <w:r w:rsidRPr="009C5FA7">
        <w:rPr>
          <w:szCs w:val="24"/>
        </w:rPr>
        <w:t>);</w:t>
      </w:r>
      <w:proofErr w:type="gramEnd"/>
    </w:p>
    <w:p w14:paraId="34D82D05" w14:textId="5D2F528A" w:rsidR="00184B58" w:rsidRPr="009C5FA7" w:rsidRDefault="00184B58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Pr="009C5FA7">
        <w:rPr>
          <w:szCs w:val="24"/>
        </w:rPr>
        <w:t xml:space="preserve"> Publisher’s Affidavit for Williamson County, filed on December 29, 2020 (Interchange Item No. 21</w:t>
      </w:r>
      <w:proofErr w:type="gramStart"/>
      <w:r w:rsidRPr="009C5FA7">
        <w:rPr>
          <w:szCs w:val="24"/>
        </w:rPr>
        <w:t>);</w:t>
      </w:r>
      <w:proofErr w:type="gramEnd"/>
    </w:p>
    <w:p w14:paraId="7B7E7124" w14:textId="283B9E29" w:rsidR="00184B58" w:rsidRPr="009C5FA7" w:rsidRDefault="00184B58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Pr="009C5FA7">
        <w:rPr>
          <w:szCs w:val="24"/>
        </w:rPr>
        <w:t xml:space="preserve"> Publisher’s Affidavit for Lee County, filed on January 5, 2021 (Interchange Item No. 22</w:t>
      </w:r>
      <w:proofErr w:type="gramStart"/>
      <w:r w:rsidRPr="009C5FA7">
        <w:rPr>
          <w:szCs w:val="24"/>
        </w:rPr>
        <w:t>);</w:t>
      </w:r>
      <w:proofErr w:type="gramEnd"/>
    </w:p>
    <w:p w14:paraId="122F51C8" w14:textId="23C5EF0C" w:rsidR="00184B58" w:rsidRPr="009C5FA7" w:rsidRDefault="00184B58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>Commission Staff’s Supplemental Recommendation on Sufficiency of Notice and Recommendation on Sufficiency of Mapping, filed on January 25, 2021 (Interchange Item No. 23</w:t>
      </w:r>
      <w:proofErr w:type="gramStart"/>
      <w:r w:rsidRPr="009C5FA7">
        <w:rPr>
          <w:szCs w:val="24"/>
        </w:rPr>
        <w:t>);</w:t>
      </w:r>
      <w:proofErr w:type="gramEnd"/>
    </w:p>
    <w:p w14:paraId="7B705FB8" w14:textId="4332D726" w:rsidR="00184B58" w:rsidRPr="009C5FA7" w:rsidRDefault="00184B58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Pr="009C5FA7">
        <w:rPr>
          <w:szCs w:val="24"/>
        </w:rPr>
        <w:t xml:space="preserve"> Response to </w:t>
      </w:r>
      <w:r w:rsidR="006A71A3" w:rsidRPr="009C5FA7">
        <w:rPr>
          <w:szCs w:val="24"/>
        </w:rPr>
        <w:t>Commission Staff’s Second Request for Information, filed on February 22, 2021 (Interchange Item No. 26</w:t>
      </w:r>
      <w:proofErr w:type="gramStart"/>
      <w:r w:rsidR="006A71A3" w:rsidRPr="009C5FA7">
        <w:rPr>
          <w:szCs w:val="24"/>
        </w:rPr>
        <w:t>);</w:t>
      </w:r>
      <w:proofErr w:type="gramEnd"/>
    </w:p>
    <w:p w14:paraId="1074B6AE" w14:textId="1CE6D650" w:rsidR="006A71A3" w:rsidRPr="009C5FA7" w:rsidRDefault="006A71A3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Pr="009C5FA7">
        <w:rPr>
          <w:szCs w:val="24"/>
        </w:rPr>
        <w:t xml:space="preserve"> Revised Mapping and Acreage Dat</w:t>
      </w:r>
      <w:r w:rsidR="00954918">
        <w:rPr>
          <w:szCs w:val="24"/>
        </w:rPr>
        <w:t>a</w:t>
      </w:r>
      <w:r w:rsidRPr="009C5FA7">
        <w:rPr>
          <w:szCs w:val="24"/>
        </w:rPr>
        <w:t>, filed on April 22, 2021 (Interchange Item Nos. 29 and 30</w:t>
      </w:r>
      <w:proofErr w:type="gramStart"/>
      <w:r w:rsidRPr="009C5FA7">
        <w:rPr>
          <w:szCs w:val="24"/>
        </w:rPr>
        <w:t>);</w:t>
      </w:r>
      <w:proofErr w:type="gramEnd"/>
    </w:p>
    <w:p w14:paraId="752FE96A" w14:textId="207E7BB7" w:rsidR="00184B58" w:rsidRPr="009C5FA7" w:rsidRDefault="006A71A3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>Commission Staff’s Recommendation on Sufficiency of Amended Mapping, filed on May 21, 2021 (Interchange Item No. 33</w:t>
      </w:r>
      <w:proofErr w:type="gramStart"/>
      <w:r w:rsidRPr="009C5FA7">
        <w:rPr>
          <w:szCs w:val="24"/>
        </w:rPr>
        <w:t>);</w:t>
      </w:r>
      <w:proofErr w:type="gramEnd"/>
      <w:r w:rsidRPr="009C5FA7">
        <w:rPr>
          <w:szCs w:val="24"/>
        </w:rPr>
        <w:t xml:space="preserve"> </w:t>
      </w:r>
    </w:p>
    <w:p w14:paraId="2F5CD148" w14:textId="2645444A" w:rsidR="006A71A3" w:rsidRPr="009C5FA7" w:rsidRDefault="006A71A3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Manville </w:t>
      </w:r>
      <w:proofErr w:type="spellStart"/>
      <w:r w:rsidRPr="009C5FA7">
        <w:rPr>
          <w:szCs w:val="24"/>
        </w:rPr>
        <w:t>WSC’s</w:t>
      </w:r>
      <w:proofErr w:type="spellEnd"/>
      <w:r w:rsidRPr="009C5FA7">
        <w:rPr>
          <w:szCs w:val="24"/>
        </w:rPr>
        <w:t xml:space="preserve"> signed Consent Forms, filed on July 12, 2021 (Interchange Item No. 35); and </w:t>
      </w:r>
    </w:p>
    <w:p w14:paraId="68888018" w14:textId="232CA801" w:rsidR="006A71A3" w:rsidRPr="009C5FA7" w:rsidRDefault="006A71A3" w:rsidP="001778E9">
      <w:pPr>
        <w:pStyle w:val="ListParagraph"/>
        <w:numPr>
          <w:ilvl w:val="0"/>
          <w:numId w:val="2"/>
        </w:numPr>
        <w:spacing w:line="360" w:lineRule="auto"/>
        <w:ind w:left="1080"/>
        <w:rPr>
          <w:szCs w:val="24"/>
        </w:rPr>
      </w:pPr>
      <w:r w:rsidRPr="009C5FA7">
        <w:rPr>
          <w:szCs w:val="24"/>
        </w:rPr>
        <w:t xml:space="preserve">Commission Staff’s Final Recommendation, filed on July 23, 2021 (Interchange Item No. 36). </w:t>
      </w:r>
    </w:p>
    <w:p w14:paraId="0335E9B6" w14:textId="77777777" w:rsidR="00011D81" w:rsidRPr="009C5FA7" w:rsidRDefault="00011D81" w:rsidP="00011D81">
      <w:pPr>
        <w:pStyle w:val="ListParagraph"/>
        <w:spacing w:line="360" w:lineRule="auto"/>
        <w:ind w:left="1080"/>
        <w:rPr>
          <w:szCs w:val="24"/>
        </w:rPr>
      </w:pPr>
    </w:p>
    <w:p w14:paraId="6BA3089B" w14:textId="238D25A0" w:rsidR="007C27EB" w:rsidRPr="009C5FA7" w:rsidRDefault="007749E6" w:rsidP="007749E6">
      <w:pPr>
        <w:numPr>
          <w:ilvl w:val="0"/>
          <w:numId w:val="1"/>
        </w:numPr>
        <w:spacing w:before="240"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b/>
          <w:sz w:val="24"/>
          <w:szCs w:val="24"/>
        </w:rPr>
        <w:t>PROPOSED NOTICE OF APPROVAL</w:t>
      </w:r>
    </w:p>
    <w:p w14:paraId="28846C43" w14:textId="63E22473" w:rsidR="007C27EB" w:rsidRPr="009C5FA7" w:rsidRDefault="007C27EB" w:rsidP="007749E6">
      <w:pPr>
        <w:spacing w:before="240" w:after="0" w:line="36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bCs/>
          <w:sz w:val="24"/>
          <w:szCs w:val="24"/>
        </w:rPr>
        <w:t xml:space="preserve">The attached Proposed Notice of Approval would grant Manville </w:t>
      </w:r>
      <w:proofErr w:type="spellStart"/>
      <w:r w:rsidRPr="009C5FA7">
        <w:rPr>
          <w:rFonts w:ascii="Times New Roman" w:eastAsia="Times New Roman" w:hAnsi="Times New Roman" w:cs="Times New Roman"/>
          <w:bCs/>
          <w:sz w:val="24"/>
          <w:szCs w:val="24"/>
        </w:rPr>
        <w:t>WSC’s</w:t>
      </w:r>
      <w:proofErr w:type="spellEnd"/>
      <w:r w:rsidRPr="009C5FA7">
        <w:rPr>
          <w:rFonts w:ascii="Times New Roman" w:eastAsia="Times New Roman" w:hAnsi="Times New Roman" w:cs="Times New Roman"/>
          <w:bCs/>
          <w:sz w:val="24"/>
          <w:szCs w:val="24"/>
        </w:rPr>
        <w:t xml:space="preserve"> application to amend water </w:t>
      </w:r>
      <w:proofErr w:type="spellStart"/>
      <w:r w:rsidRPr="009C5FA7">
        <w:rPr>
          <w:rFonts w:ascii="Times New Roman" w:eastAsia="Times New Roman" w:hAnsi="Times New Roman" w:cs="Times New Roman"/>
          <w:bCs/>
          <w:sz w:val="24"/>
          <w:szCs w:val="24"/>
        </w:rPr>
        <w:t>CCN</w:t>
      </w:r>
      <w:proofErr w:type="spellEnd"/>
      <w:r w:rsidRPr="009C5FA7">
        <w:rPr>
          <w:rFonts w:ascii="Times New Roman" w:eastAsia="Times New Roman" w:hAnsi="Times New Roman" w:cs="Times New Roman"/>
          <w:bCs/>
          <w:sz w:val="24"/>
          <w:szCs w:val="24"/>
        </w:rPr>
        <w:t xml:space="preserve"> number </w:t>
      </w:r>
      <w:r w:rsidR="007749E6" w:rsidRPr="009C5FA7">
        <w:rPr>
          <w:rFonts w:ascii="Times New Roman" w:hAnsi="Times New Roman" w:cs="Times New Roman"/>
          <w:sz w:val="24"/>
          <w:szCs w:val="24"/>
        </w:rPr>
        <w:t>11144</w:t>
      </w:r>
      <w:r w:rsidRPr="009C5FA7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54E30011" w14:textId="2686DF95" w:rsidR="00011D81" w:rsidRDefault="00011D81" w:rsidP="007749E6">
      <w:pPr>
        <w:spacing w:before="240" w:after="0" w:line="36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F3C1BD7" w14:textId="6004D03C" w:rsidR="00863562" w:rsidRDefault="00863562" w:rsidP="007749E6">
      <w:pPr>
        <w:spacing w:before="240" w:after="0" w:line="36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5FED31C" w14:textId="77777777" w:rsidR="00863562" w:rsidRDefault="00863562" w:rsidP="00863562">
      <w:pPr>
        <w:spacing w:before="240" w:after="0" w:line="360" w:lineRule="auto"/>
        <w:ind w:left="108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80BA2D" w14:textId="52F39743" w:rsidR="00B5635A" w:rsidRPr="009C5FA7" w:rsidRDefault="00B5635A" w:rsidP="007749E6">
      <w:pPr>
        <w:numPr>
          <w:ilvl w:val="0"/>
          <w:numId w:val="1"/>
        </w:numPr>
        <w:spacing w:before="240"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CONCLUSION</w:t>
      </w:r>
    </w:p>
    <w:p w14:paraId="288960BC" w14:textId="1C79A4E9" w:rsidR="001778E9" w:rsidRDefault="007749E6" w:rsidP="007749E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 xml:space="preserve">The parties respectfully request that the items listed above </w:t>
      </w:r>
      <w:proofErr w:type="gramStart"/>
      <w:r w:rsidRPr="009C5FA7">
        <w:rPr>
          <w:rFonts w:ascii="Times New Roman" w:eastAsia="Times New Roman" w:hAnsi="Times New Roman" w:cs="Times New Roman"/>
          <w:sz w:val="24"/>
          <w:szCs w:val="24"/>
        </w:rPr>
        <w:t>be admitted</w:t>
      </w:r>
      <w:proofErr w:type="gramEnd"/>
      <w:r w:rsidRPr="009C5FA7">
        <w:rPr>
          <w:rFonts w:ascii="Times New Roman" w:eastAsia="Times New Roman" w:hAnsi="Times New Roman" w:cs="Times New Roman"/>
          <w:sz w:val="24"/>
          <w:szCs w:val="24"/>
        </w:rPr>
        <w:t xml:space="preserve"> as evidence and that the attached Proposed Notice of Approval be adopted. </w:t>
      </w:r>
      <w:r w:rsidR="00463F11" w:rsidRPr="009C5F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4F82" w:rsidRPr="009C5FA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1B83D83" w14:textId="141C8D47" w:rsidR="00863562" w:rsidRDefault="00863562" w:rsidP="007749E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64A999" w14:textId="77777777" w:rsidR="00863562" w:rsidRPr="009C5FA7" w:rsidRDefault="00863562" w:rsidP="007749E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07E848" w14:textId="0DD8EBFB" w:rsidR="00B5635A" w:rsidRPr="009C5FA7" w:rsidRDefault="00B5635A" w:rsidP="00B56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9C5FA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C5FA7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C5FA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54918">
        <w:rPr>
          <w:rFonts w:ascii="Times New Roman" w:eastAsia="Times New Roman" w:hAnsi="Times New Roman" w:cs="Times New Roman"/>
          <w:noProof/>
          <w:sz w:val="24"/>
          <w:szCs w:val="24"/>
        </w:rPr>
        <w:t>August 3, 2021</w:t>
      </w:r>
      <w:r w:rsidRPr="009C5FA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3766F9DC" w14:textId="77777777" w:rsidR="00B5635A" w:rsidRPr="009C5FA7" w:rsidRDefault="00B5635A" w:rsidP="00B563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8C2F63" w14:textId="77777777" w:rsidR="00B5635A" w:rsidRPr="009C5FA7" w:rsidRDefault="00B5635A" w:rsidP="00B5635A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1102A0DD" w14:textId="77777777" w:rsidR="00B5635A" w:rsidRPr="009C5FA7" w:rsidRDefault="00B5635A" w:rsidP="00B5635A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CE20518" w14:textId="77777777" w:rsidR="00B5635A" w:rsidRPr="009C5FA7" w:rsidRDefault="00B5635A" w:rsidP="00B563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EA3625" w14:textId="77777777" w:rsidR="00B5635A" w:rsidRPr="009C5FA7" w:rsidRDefault="00B5635A" w:rsidP="00B563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  <w:t>Rachelle Nicolette Robles</w:t>
      </w:r>
    </w:p>
    <w:p w14:paraId="352C0DC5" w14:textId="77777777" w:rsidR="00B5635A" w:rsidRPr="009C5FA7" w:rsidRDefault="00B5635A" w:rsidP="00B563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761920CB" w14:textId="77777777" w:rsidR="00B5635A" w:rsidRPr="009C5FA7" w:rsidRDefault="00B5635A" w:rsidP="00B563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0C10F8" w14:textId="4F8EF97C" w:rsidR="00B5635A" w:rsidRPr="009C5FA7" w:rsidRDefault="00A10EC5" w:rsidP="00B563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>Rustin Tawater</w:t>
      </w:r>
    </w:p>
    <w:p w14:paraId="12F3D270" w14:textId="77777777" w:rsidR="00B5635A" w:rsidRPr="009C5FA7" w:rsidRDefault="00B5635A" w:rsidP="00B563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2EDCCC15" w14:textId="77777777" w:rsidR="00B5635A" w:rsidRPr="009C5FA7" w:rsidRDefault="00B5635A" w:rsidP="00B563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8E20B6" w14:textId="77777777" w:rsidR="00B5635A" w:rsidRPr="009C5FA7" w:rsidRDefault="00B5635A" w:rsidP="00B563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89D336" w14:textId="77777777" w:rsidR="00B5635A" w:rsidRPr="009C5FA7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Daniel Moore</w:t>
      </w:r>
    </w:p>
    <w:p w14:paraId="0C78AA71" w14:textId="77777777" w:rsidR="00B5635A" w:rsidRPr="009C5FA7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  <w:t>Daniel Moore</w:t>
      </w:r>
    </w:p>
    <w:p w14:paraId="0C2F7324" w14:textId="77777777" w:rsidR="00B5635A" w:rsidRPr="009C5FA7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  <w:t>State Bar No. 24116782</w:t>
      </w:r>
    </w:p>
    <w:p w14:paraId="1360E780" w14:textId="77777777" w:rsidR="00B5635A" w:rsidRPr="009C5FA7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079DCE8E" w14:textId="77777777" w:rsidR="00B5635A" w:rsidRPr="009C5FA7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4C09C1C7" w14:textId="77777777" w:rsidR="00B5635A" w:rsidRPr="009C5FA7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  <w:t>Austin, Texas 78711</w:t>
      </w:r>
    </w:p>
    <w:p w14:paraId="2D5BBEDE" w14:textId="77777777" w:rsidR="00B5635A" w:rsidRPr="009C5FA7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  <w:t>(512) 936-7465</w:t>
      </w:r>
    </w:p>
    <w:p w14:paraId="33B620BE" w14:textId="77777777" w:rsidR="00B5635A" w:rsidRPr="009C5FA7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6D12E78C" w14:textId="77777777" w:rsidR="00B5635A" w:rsidRPr="009C5FA7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</w:r>
      <w:r w:rsidRPr="009C5FA7">
        <w:rPr>
          <w:rFonts w:ascii="Times New Roman" w:eastAsia="Times New Roman" w:hAnsi="Times New Roman" w:cs="Times New Roman"/>
          <w:sz w:val="24"/>
          <w:szCs w:val="24"/>
        </w:rPr>
        <w:tab/>
        <w:t>Daniel.Moore@puc.texas.gov</w:t>
      </w:r>
    </w:p>
    <w:p w14:paraId="0949CD7D" w14:textId="685B5538" w:rsidR="00B5635A" w:rsidRPr="009C5FA7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2E12FF8" w14:textId="77777777" w:rsidR="00614F82" w:rsidRPr="009C5FA7" w:rsidRDefault="00614F82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F5CEFFA" w14:textId="77777777" w:rsidR="00B5635A" w:rsidRPr="009C5FA7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B6F332B" w14:textId="77777777" w:rsidR="00B5635A" w:rsidRPr="009C5FA7" w:rsidRDefault="00B5635A" w:rsidP="00B56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50861</w:t>
      </w:r>
    </w:p>
    <w:p w14:paraId="540AE172" w14:textId="77777777" w:rsidR="00B5635A" w:rsidRPr="009C5FA7" w:rsidRDefault="00B5635A" w:rsidP="00B56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77B0AD" w14:textId="77777777" w:rsidR="00B5635A" w:rsidRPr="009C5FA7" w:rsidRDefault="00B5635A" w:rsidP="00B56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C1A3A8" w14:textId="77777777" w:rsidR="00B5635A" w:rsidRPr="009C5FA7" w:rsidRDefault="00B5635A" w:rsidP="00B5635A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B03076" w14:textId="26A846DD" w:rsidR="00B5635A" w:rsidRPr="009C5FA7" w:rsidRDefault="00B5635A" w:rsidP="00B5635A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9C5FA7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</w:t>
      </w:r>
      <w:proofErr w:type="gramStart"/>
      <w:r w:rsidRPr="009C5FA7">
        <w:rPr>
          <w:rFonts w:ascii="Times New Roman" w:eastAsia="Times New Roman" w:hAnsi="Times New Roman" w:cs="Times New Roman"/>
          <w:color w:val="0D0D0D"/>
          <w:sz w:val="24"/>
          <w:szCs w:val="24"/>
        </w:rPr>
        <w:t>was provided</w:t>
      </w:r>
      <w:proofErr w:type="gramEnd"/>
      <w:r w:rsidRPr="009C5FA7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to all parties of record via electronic mail on</w:t>
      </w:r>
      <w:r w:rsidRPr="009C5F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5FA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C5FA7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C5FA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54918">
        <w:rPr>
          <w:rFonts w:ascii="Times New Roman" w:eastAsia="Times New Roman" w:hAnsi="Times New Roman" w:cs="Times New Roman"/>
          <w:noProof/>
          <w:sz w:val="24"/>
          <w:szCs w:val="24"/>
        </w:rPr>
        <w:t>August 3, 2021</w:t>
      </w:r>
      <w:r w:rsidRPr="009C5FA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C5FA7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5F3FDCD5" w14:textId="77777777" w:rsidR="00B5635A" w:rsidRPr="009C5FA7" w:rsidRDefault="00B5635A" w:rsidP="00B5635A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07B98A" w14:textId="77777777" w:rsidR="00B5635A" w:rsidRPr="009C5FA7" w:rsidRDefault="00B5635A" w:rsidP="00B5635A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Daniel Moore</w:t>
      </w:r>
    </w:p>
    <w:p w14:paraId="20AF50B7" w14:textId="52320B64" w:rsidR="00C10F2A" w:rsidRPr="009C5FA7" w:rsidRDefault="00B5635A" w:rsidP="00863562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sz w:val="24"/>
          <w:szCs w:val="24"/>
        </w:rPr>
        <w:t>Daniel Moore</w:t>
      </w:r>
      <w:r w:rsidR="00C10F2A" w:rsidRPr="009C5FA7">
        <w:rPr>
          <w:rFonts w:ascii="Times New Roman" w:hAnsi="Times New Roman" w:cs="Times New Roman"/>
          <w:sz w:val="24"/>
          <w:szCs w:val="24"/>
        </w:rPr>
        <w:br w:type="page"/>
      </w:r>
    </w:p>
    <w:p w14:paraId="00B831AF" w14:textId="77777777" w:rsidR="00C10F2A" w:rsidRPr="009C5FA7" w:rsidRDefault="00C10F2A" w:rsidP="00C10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DOCKET NO. 50861</w:t>
      </w:r>
    </w:p>
    <w:p w14:paraId="3556B8B4" w14:textId="77777777" w:rsidR="00C10F2A" w:rsidRPr="009C5FA7" w:rsidRDefault="00C10F2A" w:rsidP="00C10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C10F2A" w:rsidRPr="009C5FA7" w14:paraId="6EB42344" w14:textId="77777777" w:rsidTr="002B6490">
        <w:trPr>
          <w:trHeight w:val="1251"/>
        </w:trPr>
        <w:tc>
          <w:tcPr>
            <w:tcW w:w="4500" w:type="dxa"/>
          </w:tcPr>
          <w:p w14:paraId="5AF898B9" w14:textId="77777777" w:rsidR="00C10F2A" w:rsidRPr="009C5FA7" w:rsidRDefault="00C10F2A" w:rsidP="002B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APPLICATION OF MANVILLE WATER SUPPLY CORPORATION TO AMEND ITS CERTIFICATE OF CONVENIENCE AND NECESSITY IN LEE AND WILLIAMSON COUNTIES</w:t>
            </w:r>
          </w:p>
        </w:tc>
        <w:tc>
          <w:tcPr>
            <w:tcW w:w="359" w:type="dxa"/>
          </w:tcPr>
          <w:p w14:paraId="0E07D38E" w14:textId="77777777" w:rsidR="00C10F2A" w:rsidRPr="009C5FA7" w:rsidRDefault="00C10F2A" w:rsidP="002B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5D4B9E64" w14:textId="77777777" w:rsidR="00C10F2A" w:rsidRPr="009C5FA7" w:rsidRDefault="00C10F2A" w:rsidP="002B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390837D2" w14:textId="77777777" w:rsidR="00C10F2A" w:rsidRPr="009C5FA7" w:rsidRDefault="00C10F2A" w:rsidP="002B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B5256CC" w14:textId="77777777" w:rsidR="00C10F2A" w:rsidRPr="009C5FA7" w:rsidRDefault="00C10F2A" w:rsidP="002B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0D88BF9" w14:textId="77777777" w:rsidR="00C10F2A" w:rsidRPr="009C5FA7" w:rsidRDefault="00C10F2A" w:rsidP="002B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669" w:type="dxa"/>
          </w:tcPr>
          <w:p w14:paraId="3E7ED4AE" w14:textId="77777777" w:rsidR="00C10F2A" w:rsidRPr="009C5FA7" w:rsidRDefault="00C10F2A" w:rsidP="002B6490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B1EF8E" w14:textId="77777777" w:rsidR="00C10F2A" w:rsidRPr="009C5FA7" w:rsidRDefault="00C10F2A" w:rsidP="002B6490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1F3FD3FC" w14:textId="77777777" w:rsidR="00C10F2A" w:rsidRPr="009C5FA7" w:rsidRDefault="00C10F2A" w:rsidP="002B6490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C5FA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0FB9D4CD" w14:textId="09E3A488" w:rsidR="00C10F2A" w:rsidRPr="009C5FA7" w:rsidRDefault="00C10F2A" w:rsidP="00C10F2A">
      <w:pPr>
        <w:pStyle w:val="Documentheading"/>
        <w:spacing w:before="240" w:after="240"/>
        <w:rPr>
          <w:sz w:val="24"/>
          <w:szCs w:val="24"/>
        </w:rPr>
      </w:pPr>
      <w:r w:rsidRPr="009C5FA7">
        <w:rPr>
          <w:sz w:val="24"/>
          <w:szCs w:val="24"/>
        </w:rPr>
        <w:t xml:space="preserve">proposed notice of approval </w:t>
      </w:r>
    </w:p>
    <w:p w14:paraId="0D2ECC78" w14:textId="01E3D997" w:rsidR="00C10F2A" w:rsidRPr="009C5FA7" w:rsidRDefault="00C10F2A" w:rsidP="00C10F2A">
      <w:pPr>
        <w:spacing w:before="220" w:line="414" w:lineRule="exact"/>
        <w:ind w:left="72" w:firstLine="64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This Notice of Approval addresses the application </w:t>
      </w:r>
      <w:r w:rsidR="00182D21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 Manville Water Supply Corporation 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amend its water </w:t>
      </w:r>
      <w:r w:rsidR="00182D21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ertificate of </w:t>
      </w:r>
      <w:r w:rsidR="00182D21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onvenience and </w:t>
      </w:r>
      <w:r w:rsidR="00182D21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ecessity (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CCN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number </w:t>
      </w:r>
      <w:r w:rsidR="00182D21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11144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r w:rsidR="00182D21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Lee and Williamson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Count</w:t>
      </w:r>
      <w:r w:rsidR="00182D21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ies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. The Commission amends</w:t>
      </w:r>
      <w:r w:rsidR="00182D21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4918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="00182D21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WSC’s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water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CCN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number </w:t>
      </w:r>
      <w:r w:rsidR="00182D21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11144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add the requested area.</w:t>
      </w:r>
    </w:p>
    <w:p w14:paraId="5766D1F6" w14:textId="67292F4D" w:rsidR="00C10F2A" w:rsidRPr="009C5FA7" w:rsidRDefault="00C10F2A" w:rsidP="009C5FA7">
      <w:pPr>
        <w:pStyle w:val="ListParagraph"/>
        <w:numPr>
          <w:ilvl w:val="0"/>
          <w:numId w:val="16"/>
        </w:numPr>
        <w:spacing w:before="385" w:line="269" w:lineRule="exact"/>
        <w:ind w:left="0" w:firstLine="0"/>
        <w:jc w:val="center"/>
        <w:textAlignment w:val="baseline"/>
        <w:rPr>
          <w:b/>
          <w:color w:val="000000"/>
          <w:spacing w:val="3"/>
          <w:szCs w:val="24"/>
        </w:rPr>
      </w:pPr>
      <w:r w:rsidRPr="009C5FA7">
        <w:rPr>
          <w:b/>
          <w:color w:val="000000"/>
          <w:spacing w:val="3"/>
          <w:szCs w:val="24"/>
        </w:rPr>
        <w:t>Findings of Fact</w:t>
      </w:r>
    </w:p>
    <w:p w14:paraId="1E91B751" w14:textId="77777777" w:rsidR="00C10F2A" w:rsidRPr="009C5FA7" w:rsidRDefault="00C10F2A" w:rsidP="009C5FA7">
      <w:pPr>
        <w:spacing w:after="120" w:line="36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The Commission makes the following findings of fact.</w:t>
      </w:r>
    </w:p>
    <w:p w14:paraId="573255F2" w14:textId="77777777" w:rsidR="00C10F2A" w:rsidRPr="009C5FA7" w:rsidRDefault="00C10F2A" w:rsidP="009C5FA7">
      <w:pPr>
        <w:spacing w:after="120" w:line="360" w:lineRule="auto"/>
        <w:ind w:left="72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  <w:u w:val="single"/>
        </w:rPr>
        <w:t>Applicant</w:t>
      </w:r>
    </w:p>
    <w:p w14:paraId="4118159B" w14:textId="08841A79" w:rsidR="00C10F2A" w:rsidRPr="009C5FA7" w:rsidRDefault="00004F30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64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 a Texas non</w:t>
      </w:r>
      <w:r w:rsidR="00C10F2A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-profit corporation registered with the Texas secretary of state under file number 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26785701</w:t>
      </w:r>
      <w:r w:rsidR="00C10F2A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0444062" w14:textId="6DF63F62" w:rsidR="00004F30" w:rsidRPr="009C5FA7" w:rsidRDefault="00004F30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64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operates, maintains, and controls facilities for providing retail water service under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CCN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number 11144 in Lee, Travis, and Williamson Counties.</w:t>
      </w:r>
    </w:p>
    <w:p w14:paraId="31AD5DB9" w14:textId="1355610F" w:rsidR="001E4018" w:rsidRPr="009C5FA7" w:rsidRDefault="002E0532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64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="00EF0841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="001E4018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owns and operates a public water system registered with the Texas Commission on Environmental Quality (TCEQ) under identification number 2270033. </w:t>
      </w:r>
    </w:p>
    <w:p w14:paraId="4D793E63" w14:textId="6EA4C493" w:rsidR="001E4018" w:rsidRPr="009C5FA7" w:rsidRDefault="001E4018" w:rsidP="009C5FA7">
      <w:pPr>
        <w:tabs>
          <w:tab w:val="left" w:pos="648"/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Application</w:t>
      </w:r>
    </w:p>
    <w:p w14:paraId="61F51C8E" w14:textId="6AEAD0F6" w:rsidR="001E4018" w:rsidRPr="009C5FA7" w:rsidRDefault="001E401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64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May 18, 2020,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filed an application to amend its </w:t>
      </w:r>
      <w:r w:rsidR="009549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water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CCN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number 11144 in Lee and Williamson </w:t>
      </w:r>
      <w:r w:rsidR="00954918">
        <w:rPr>
          <w:rFonts w:ascii="Times New Roman" w:eastAsia="Times New Roman" w:hAnsi="Times New Roman" w:cs="Times New Roman"/>
          <w:color w:val="000000"/>
          <w:sz w:val="24"/>
          <w:szCs w:val="24"/>
        </w:rPr>
        <w:t>Counties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DB564A5" w14:textId="05AD514B" w:rsidR="001E4018" w:rsidRPr="009C5FA7" w:rsidRDefault="001E401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64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filed supplements to the application on June 10, July 30, and August 11, 2020. </w:t>
      </w:r>
    </w:p>
    <w:p w14:paraId="075391C8" w14:textId="3A2AE2D3" w:rsidR="001E4018" w:rsidRPr="009C5FA7" w:rsidRDefault="001E401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64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In Order No. 4 filed on October 12, 2020, the administrative law judge (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ALJ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) found the application, as supplemented, administratively complete.</w:t>
      </w:r>
    </w:p>
    <w:p w14:paraId="6BF0A480" w14:textId="54D30A92" w:rsidR="001E4018" w:rsidRPr="009C5FA7" w:rsidRDefault="001E401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64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November 12, 2020 and on April 22, 2021,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supplemented its application with revised mapping data.</w:t>
      </w:r>
    </w:p>
    <w:p w14:paraId="58C95233" w14:textId="6AEFFD76" w:rsidR="00DF5DDA" w:rsidRPr="009C5FA7" w:rsidRDefault="001E401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648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WSC’s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application, a</w:t>
      </w:r>
      <w:r w:rsidR="00DF5DDA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s supplemented, seeks to amend it</w:t>
      </w:r>
      <w:r w:rsidR="0095491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DF5DDA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water </w:t>
      </w:r>
      <w:proofErr w:type="spellStart"/>
      <w:r w:rsidR="00DF5DDA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CCN</w:t>
      </w:r>
      <w:proofErr w:type="spellEnd"/>
      <w:r w:rsidR="00DF5DDA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number 11144 to add approximately </w:t>
      </w:r>
      <w:r w:rsidR="00DF5DDA" w:rsidRPr="009C5FA7">
        <w:rPr>
          <w:rFonts w:ascii="Times New Roman" w:hAnsi="Times New Roman" w:cs="Times New Roman"/>
          <w:color w:val="000000"/>
          <w:sz w:val="24"/>
          <w:szCs w:val="24"/>
        </w:rPr>
        <w:t xml:space="preserve">3,414.5 acres and 54 existing customers to its certificated service area. </w:t>
      </w:r>
    </w:p>
    <w:p w14:paraId="4FDC9CA0" w14:textId="551891FA" w:rsidR="001E4018" w:rsidRPr="009C5FA7" w:rsidRDefault="00DF5DDA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64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requested area is located approximately 4.5 miles northeast of downtown Elgin and is generally bounded on the north by CR 491; on the east by County Road 304; on the South by FM 696; and on the west by intersections of N. County Line and CR 463. </w:t>
      </w:r>
    </w:p>
    <w:p w14:paraId="2AA50647" w14:textId="7786D6D6" w:rsidR="00DF5DDA" w:rsidRPr="009C5FA7" w:rsidRDefault="00DF5DDA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64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In Order No</w:t>
      </w:r>
      <w:r w:rsidR="00A24D60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s. 6 and 9, filed on</w:t>
      </w:r>
      <w:r w:rsidR="00173E28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January 27 and</w:t>
      </w:r>
      <w:r w:rsidR="00A24D60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73E28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May 24, 2021, the </w:t>
      </w:r>
      <w:proofErr w:type="spellStart"/>
      <w:r w:rsidR="00173E28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ALJ</w:t>
      </w:r>
      <w:proofErr w:type="spellEnd"/>
      <w:r w:rsidR="00173E28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found the revised mapping sufficient.</w:t>
      </w:r>
    </w:p>
    <w:p w14:paraId="0AECBDD1" w14:textId="756A9467" w:rsidR="00173E28" w:rsidRPr="009C5FA7" w:rsidRDefault="00173E28" w:rsidP="009C5FA7">
      <w:pPr>
        <w:tabs>
          <w:tab w:val="left" w:pos="648"/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Notice</w:t>
      </w:r>
    </w:p>
    <w:p w14:paraId="5AC50032" w14:textId="604A7AC5" w:rsidR="00173E28" w:rsidRPr="009C5FA7" w:rsidRDefault="00173E28" w:rsidP="009C5FA7">
      <w:pPr>
        <w:numPr>
          <w:ilvl w:val="0"/>
          <w:numId w:val="3"/>
        </w:numPr>
        <w:tabs>
          <w:tab w:val="clear" w:pos="648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November 5, 2020,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filed </w:t>
      </w:r>
      <w:r w:rsidR="009802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affidavit 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 Tony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Grat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9802FF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WSC’s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authorized representative, attesting that notice </w:t>
      </w:r>
      <w:proofErr w:type="gram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was mailed</w:t>
      </w:r>
      <w:proofErr w:type="gram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neighboring utilities, county authorities, municipalities, and affected parties on October 14, 2020.</w:t>
      </w:r>
    </w:p>
    <w:p w14:paraId="4FA82654" w14:textId="6899F5BD" w:rsidR="00173E28" w:rsidRPr="009C5FA7" w:rsidRDefault="00173E2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December 29, 2020,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filed a publisher</w:t>
      </w:r>
      <w:r w:rsidR="002B6490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affidavit attesting to publication of notice in </w:t>
      </w:r>
      <w:r w:rsidRPr="009C5F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The Taylor Press, 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a newspaper of general circulation in Williamson County, on December 13</w:t>
      </w:r>
      <w:r w:rsidR="009802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and December 20, 2020. </w:t>
      </w:r>
    </w:p>
    <w:p w14:paraId="2805C415" w14:textId="47BA680F" w:rsidR="00173E28" w:rsidRPr="009C5FA7" w:rsidRDefault="00173E2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</w:t>
      </w:r>
      <w:r w:rsidR="009802FF">
        <w:rPr>
          <w:rFonts w:ascii="Times New Roman" w:eastAsia="Times New Roman" w:hAnsi="Times New Roman" w:cs="Times New Roman"/>
          <w:color w:val="000000"/>
          <w:sz w:val="24"/>
          <w:szCs w:val="24"/>
        </w:rPr>
        <w:t>January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802F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, 202</w:t>
      </w:r>
      <w:r w:rsidR="009802F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filed a publisher</w:t>
      </w:r>
      <w:r w:rsidR="002B6490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affidavit attesting to publication of notice in </w:t>
      </w:r>
      <w:r w:rsidRPr="009C5F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The Lexington Leader, 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newspaper of general circulation in Lee County, on December 17 and December 24, 2020. </w:t>
      </w:r>
    </w:p>
    <w:p w14:paraId="36E2A6B2" w14:textId="4F2A18BA" w:rsidR="00173E28" w:rsidRPr="009C5FA7" w:rsidRDefault="00173E2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 Order No. 6 filed on January 27, 2021, the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ALJ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found the notice sufficient.</w:t>
      </w:r>
    </w:p>
    <w:p w14:paraId="1D0373A9" w14:textId="78D09D6A" w:rsidR="003D0275" w:rsidRPr="009C5FA7" w:rsidRDefault="003D0275" w:rsidP="009C5FA7">
      <w:pPr>
        <w:tabs>
          <w:tab w:val="left" w:pos="648"/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Exclusion from the Proposed </w:t>
      </w:r>
      <w:proofErr w:type="spellStart"/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CCN</w:t>
      </w:r>
      <w:proofErr w:type="spellEnd"/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 Amendment</w:t>
      </w:r>
    </w:p>
    <w:p w14:paraId="72660711" w14:textId="6EC3BF3D" w:rsidR="003D0275" w:rsidRPr="009C5FA7" w:rsidRDefault="003D0275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November 9, 2020, Berry Baker, a landowner with a tract of land that is at least 25 acres and that is wholly or partially located within the proposed service area, timely filed an opt-out request. </w:t>
      </w:r>
    </w:p>
    <w:p w14:paraId="668C7B86" w14:textId="35F1DF9B" w:rsidR="003D0275" w:rsidRPr="009C5FA7" w:rsidRDefault="003D0275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November 13, 2020,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supplemented its application with revised mapping dat</w:t>
      </w:r>
      <w:r w:rsidR="002B649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excluding the land owne</w:t>
      </w:r>
      <w:r w:rsidR="00887183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 </w:t>
      </w:r>
      <w:r w:rsidR="00887183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Mr. Baker from the proposed </w:t>
      </w:r>
      <w:proofErr w:type="spellStart"/>
      <w:r w:rsidR="00887183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CCN</w:t>
      </w:r>
      <w:proofErr w:type="spellEnd"/>
      <w:r w:rsidR="00887183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area.</w:t>
      </w:r>
    </w:p>
    <w:p w14:paraId="1BF0B567" w14:textId="18CCA038" w:rsidR="00173E28" w:rsidRPr="009C5FA7" w:rsidRDefault="00173E28" w:rsidP="009C5FA7">
      <w:pPr>
        <w:tabs>
          <w:tab w:val="left" w:pos="648"/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Maps</w:t>
      </w:r>
      <w:r w:rsidR="009E1043"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 and Certificate </w:t>
      </w:r>
    </w:p>
    <w:p w14:paraId="69A805BC" w14:textId="578DCF08" w:rsidR="009E1043" w:rsidRPr="009C5FA7" w:rsidRDefault="009E1043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June 25, 2021, Commission Staff emailed the proposed final map and certificate to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D23AD0D" w14:textId="764C50AD" w:rsidR="009E1043" w:rsidRPr="009C5FA7" w:rsidRDefault="009E1043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July 12, 2021,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filed its consent to the proposed final map and certificate.</w:t>
      </w:r>
    </w:p>
    <w:p w14:paraId="7134535C" w14:textId="68BFF6D4" w:rsidR="009E1043" w:rsidRPr="009C5FA7" w:rsidRDefault="009E1043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August 6, 2021, the proposed map and certificate </w:t>
      </w:r>
      <w:proofErr w:type="gram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were included</w:t>
      </w:r>
      <w:proofErr w:type="gram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as attachments to the agreed motion to admit </w:t>
      </w:r>
      <w:r w:rsidR="00242BBE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evidence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0FA6CB6" w14:textId="538BDA3B" w:rsidR="00242BBE" w:rsidRPr="009C5FA7" w:rsidRDefault="00242BBE" w:rsidP="009C5FA7">
      <w:pPr>
        <w:tabs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lastRenderedPageBreak/>
        <w:t>Evidentiary Record</w:t>
      </w:r>
    </w:p>
    <w:p w14:paraId="49FB4400" w14:textId="77777777" w:rsidR="00242BBE" w:rsidRPr="009C5FA7" w:rsidRDefault="00242BBE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August 6, 2021, the parties filed a joint motion to admit evidence. </w:t>
      </w:r>
    </w:p>
    <w:p w14:paraId="6E0F0CCF" w14:textId="7631E1DA" w:rsidR="002A2B5B" w:rsidRPr="009C5FA7" w:rsidRDefault="00242BBE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 Order No. __ filed on August __2021, the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ALJ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admitted the following evidence into the record of this proceeding: (a) </w:t>
      </w:r>
      <w:r w:rsidR="00173E28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the application and all attachments filed on May 18, 2020; (b) Manville </w:t>
      </w:r>
      <w:proofErr w:type="spellStart"/>
      <w:r w:rsidR="00903F3F" w:rsidRPr="009C5FA7">
        <w:rPr>
          <w:rFonts w:ascii="Times New Roman" w:hAnsi="Times New Roman" w:cs="Times New Roman"/>
          <w:sz w:val="24"/>
          <w:szCs w:val="24"/>
        </w:rPr>
        <w:t>WSC’s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 xml:space="preserve"> s supplemental application filed June 10, 2020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;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(</w:t>
      </w:r>
      <w:r w:rsidR="00DB58B4" w:rsidRPr="009C5FA7">
        <w:rPr>
          <w:rFonts w:ascii="Times New Roman" w:hAnsi="Times New Roman" w:cs="Times New Roman"/>
          <w:sz w:val="24"/>
          <w:szCs w:val="24"/>
        </w:rPr>
        <w:t>c</w:t>
      </w:r>
      <w:r w:rsidR="00903F3F" w:rsidRPr="009C5FA7">
        <w:rPr>
          <w:rFonts w:ascii="Times New Roman" w:hAnsi="Times New Roman" w:cs="Times New Roman"/>
          <w:sz w:val="24"/>
          <w:szCs w:val="24"/>
        </w:rPr>
        <w:t>)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Manville </w:t>
      </w:r>
      <w:proofErr w:type="spellStart"/>
      <w:r w:rsidR="00903F3F" w:rsidRPr="009C5FA7">
        <w:rPr>
          <w:rFonts w:ascii="Times New Roman" w:hAnsi="Times New Roman" w:cs="Times New Roman"/>
          <w:sz w:val="24"/>
          <w:szCs w:val="24"/>
        </w:rPr>
        <w:t>WSC’s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DB58B4" w:rsidRPr="009C5FA7">
        <w:rPr>
          <w:rFonts w:ascii="Times New Roman" w:hAnsi="Times New Roman" w:cs="Times New Roman"/>
          <w:sz w:val="24"/>
          <w:szCs w:val="24"/>
        </w:rPr>
        <w:t>s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upplemental </w:t>
      </w:r>
      <w:r w:rsidR="00DB58B4" w:rsidRPr="009C5FA7">
        <w:rPr>
          <w:rFonts w:ascii="Times New Roman" w:hAnsi="Times New Roman" w:cs="Times New Roman"/>
          <w:sz w:val="24"/>
          <w:szCs w:val="24"/>
        </w:rPr>
        <w:t>i</w:t>
      </w:r>
      <w:r w:rsidR="00903F3F" w:rsidRPr="009C5FA7">
        <w:rPr>
          <w:rFonts w:ascii="Times New Roman" w:hAnsi="Times New Roman" w:cs="Times New Roman"/>
          <w:sz w:val="24"/>
          <w:szCs w:val="24"/>
        </w:rPr>
        <w:t>nformation filed July 30, 2021</w:t>
      </w:r>
      <w:r w:rsidR="00DB58B4" w:rsidRPr="009C5FA7">
        <w:rPr>
          <w:rFonts w:ascii="Times New Roman" w:hAnsi="Times New Roman" w:cs="Times New Roman"/>
          <w:sz w:val="24"/>
          <w:szCs w:val="24"/>
        </w:rPr>
        <w:t>;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(</w:t>
      </w:r>
      <w:r w:rsidR="00DB58B4" w:rsidRPr="009C5FA7">
        <w:rPr>
          <w:rFonts w:ascii="Times New Roman" w:hAnsi="Times New Roman" w:cs="Times New Roman"/>
          <w:sz w:val="24"/>
          <w:szCs w:val="24"/>
        </w:rPr>
        <w:t>d</w:t>
      </w:r>
      <w:r w:rsidR="00903F3F" w:rsidRPr="009C5FA7">
        <w:rPr>
          <w:rFonts w:ascii="Times New Roman" w:hAnsi="Times New Roman" w:cs="Times New Roman"/>
          <w:sz w:val="24"/>
          <w:szCs w:val="24"/>
        </w:rPr>
        <w:t>)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Manville </w:t>
      </w:r>
      <w:proofErr w:type="spellStart"/>
      <w:r w:rsidR="00903F3F" w:rsidRPr="009C5FA7">
        <w:rPr>
          <w:rFonts w:ascii="Times New Roman" w:hAnsi="Times New Roman" w:cs="Times New Roman"/>
          <w:sz w:val="24"/>
          <w:szCs w:val="24"/>
        </w:rPr>
        <w:t>WSC’s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DB58B4" w:rsidRPr="009C5FA7">
        <w:rPr>
          <w:rFonts w:ascii="Times New Roman" w:hAnsi="Times New Roman" w:cs="Times New Roman"/>
          <w:sz w:val="24"/>
          <w:szCs w:val="24"/>
        </w:rPr>
        <w:t>s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upplemental </w:t>
      </w:r>
      <w:r w:rsidR="00DB58B4" w:rsidRPr="009C5FA7">
        <w:rPr>
          <w:rFonts w:ascii="Times New Roman" w:hAnsi="Times New Roman" w:cs="Times New Roman"/>
          <w:sz w:val="24"/>
          <w:szCs w:val="24"/>
        </w:rPr>
        <w:t>i</w:t>
      </w:r>
      <w:r w:rsidR="00903F3F" w:rsidRPr="009C5FA7">
        <w:rPr>
          <w:rFonts w:ascii="Times New Roman" w:hAnsi="Times New Roman" w:cs="Times New Roman"/>
          <w:sz w:val="24"/>
          <w:szCs w:val="24"/>
        </w:rPr>
        <w:t>nformation filed August 11, 2021</w:t>
      </w:r>
      <w:r w:rsidR="00DB58B4" w:rsidRPr="009C5FA7">
        <w:rPr>
          <w:rFonts w:ascii="Times New Roman" w:hAnsi="Times New Roman" w:cs="Times New Roman"/>
          <w:sz w:val="24"/>
          <w:szCs w:val="24"/>
        </w:rPr>
        <w:t>;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(</w:t>
      </w:r>
      <w:r w:rsidR="00DB58B4" w:rsidRPr="009C5FA7">
        <w:rPr>
          <w:rFonts w:ascii="Times New Roman" w:hAnsi="Times New Roman" w:cs="Times New Roman"/>
          <w:sz w:val="24"/>
          <w:szCs w:val="24"/>
        </w:rPr>
        <w:t>e</w:t>
      </w:r>
      <w:r w:rsidR="00903F3F" w:rsidRPr="009C5FA7">
        <w:rPr>
          <w:rFonts w:ascii="Times New Roman" w:hAnsi="Times New Roman" w:cs="Times New Roman"/>
          <w:sz w:val="24"/>
          <w:szCs w:val="24"/>
        </w:rPr>
        <w:t>)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Commission Staff’s </w:t>
      </w:r>
      <w:r w:rsidR="00DB58B4" w:rsidRPr="009C5FA7">
        <w:rPr>
          <w:rFonts w:ascii="Times New Roman" w:hAnsi="Times New Roman" w:cs="Times New Roman"/>
          <w:sz w:val="24"/>
          <w:szCs w:val="24"/>
        </w:rPr>
        <w:t>s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econd </w:t>
      </w:r>
      <w:r w:rsidR="00DB58B4" w:rsidRPr="009C5FA7">
        <w:rPr>
          <w:rFonts w:ascii="Times New Roman" w:hAnsi="Times New Roman" w:cs="Times New Roman"/>
          <w:sz w:val="24"/>
          <w:szCs w:val="24"/>
        </w:rPr>
        <w:t>s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upplemental </w:t>
      </w:r>
      <w:r w:rsidR="00DB58B4" w:rsidRPr="009C5FA7">
        <w:rPr>
          <w:rFonts w:ascii="Times New Roman" w:hAnsi="Times New Roman" w:cs="Times New Roman"/>
          <w:sz w:val="24"/>
          <w:szCs w:val="24"/>
        </w:rPr>
        <w:t>r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ecommendation on </w:t>
      </w:r>
      <w:r w:rsidR="00DB58B4" w:rsidRPr="009C5FA7">
        <w:rPr>
          <w:rFonts w:ascii="Times New Roman" w:hAnsi="Times New Roman" w:cs="Times New Roman"/>
          <w:sz w:val="24"/>
          <w:szCs w:val="24"/>
        </w:rPr>
        <w:t>administrative completeness and proposed notice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filed on October 9, 2020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; (f)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Manville </w:t>
      </w:r>
      <w:proofErr w:type="spellStart"/>
      <w:r w:rsidR="00903F3F" w:rsidRPr="009C5FA7">
        <w:rPr>
          <w:rFonts w:ascii="Times New Roman" w:hAnsi="Times New Roman" w:cs="Times New Roman"/>
          <w:sz w:val="24"/>
          <w:szCs w:val="24"/>
        </w:rPr>
        <w:t>WSC’s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DB58B4" w:rsidRPr="009C5FA7">
        <w:rPr>
          <w:rFonts w:ascii="Times New Roman" w:hAnsi="Times New Roman" w:cs="Times New Roman"/>
          <w:sz w:val="24"/>
          <w:szCs w:val="24"/>
        </w:rPr>
        <w:t>r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esponse to Commission Staff’s </w:t>
      </w:r>
      <w:r w:rsidR="00DB58B4" w:rsidRPr="009C5FA7">
        <w:rPr>
          <w:rFonts w:ascii="Times New Roman" w:hAnsi="Times New Roman" w:cs="Times New Roman"/>
          <w:sz w:val="24"/>
          <w:szCs w:val="24"/>
        </w:rPr>
        <w:t>first request for information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filed on October 19, 2020</w:t>
      </w:r>
      <w:r w:rsidR="00DB58B4" w:rsidRPr="009C5FA7">
        <w:rPr>
          <w:rFonts w:ascii="Times New Roman" w:hAnsi="Times New Roman" w:cs="Times New Roman"/>
          <w:sz w:val="24"/>
          <w:szCs w:val="24"/>
        </w:rPr>
        <w:t>;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(</w:t>
      </w:r>
      <w:r w:rsidR="00DB58B4" w:rsidRPr="009C5FA7">
        <w:rPr>
          <w:rFonts w:ascii="Times New Roman" w:hAnsi="Times New Roman" w:cs="Times New Roman"/>
          <w:sz w:val="24"/>
          <w:szCs w:val="24"/>
        </w:rPr>
        <w:t>g</w:t>
      </w:r>
      <w:r w:rsidR="00903F3F" w:rsidRPr="009C5FA7">
        <w:rPr>
          <w:rFonts w:ascii="Times New Roman" w:hAnsi="Times New Roman" w:cs="Times New Roman"/>
          <w:sz w:val="24"/>
          <w:szCs w:val="24"/>
        </w:rPr>
        <w:t>)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Manville </w:t>
      </w:r>
      <w:proofErr w:type="spellStart"/>
      <w:r w:rsidR="00903F3F" w:rsidRPr="009C5FA7">
        <w:rPr>
          <w:rFonts w:ascii="Times New Roman" w:hAnsi="Times New Roman" w:cs="Times New Roman"/>
          <w:sz w:val="24"/>
          <w:szCs w:val="24"/>
        </w:rPr>
        <w:t>WSC’s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DB58B4" w:rsidRPr="009C5FA7">
        <w:rPr>
          <w:rFonts w:ascii="Times New Roman" w:hAnsi="Times New Roman" w:cs="Times New Roman"/>
          <w:sz w:val="24"/>
          <w:szCs w:val="24"/>
        </w:rPr>
        <w:t>notice and affidavit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filed on November 5, 2020</w:t>
      </w:r>
      <w:r w:rsidR="00DB58B4" w:rsidRPr="009C5FA7">
        <w:rPr>
          <w:rFonts w:ascii="Times New Roman" w:hAnsi="Times New Roman" w:cs="Times New Roman"/>
          <w:sz w:val="24"/>
          <w:szCs w:val="24"/>
        </w:rPr>
        <w:t>;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(</w:t>
      </w:r>
      <w:r w:rsidR="00DB58B4" w:rsidRPr="009C5FA7">
        <w:rPr>
          <w:rFonts w:ascii="Times New Roman" w:hAnsi="Times New Roman" w:cs="Times New Roman"/>
          <w:sz w:val="24"/>
          <w:szCs w:val="24"/>
        </w:rPr>
        <w:t>h</w:t>
      </w:r>
      <w:r w:rsidR="00903F3F" w:rsidRPr="009C5FA7">
        <w:rPr>
          <w:rFonts w:ascii="Times New Roman" w:hAnsi="Times New Roman" w:cs="Times New Roman"/>
          <w:sz w:val="24"/>
          <w:szCs w:val="24"/>
        </w:rPr>
        <w:t>)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Mr. Baker’s </w:t>
      </w:r>
      <w:r w:rsidR="00DB58B4" w:rsidRPr="009C5FA7">
        <w:rPr>
          <w:rFonts w:ascii="Times New Roman" w:hAnsi="Times New Roman" w:cs="Times New Roman"/>
          <w:sz w:val="24"/>
          <w:szCs w:val="24"/>
        </w:rPr>
        <w:t>opt-out request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filed on November 9, 2020</w:t>
      </w:r>
      <w:r w:rsidR="00DB58B4" w:rsidRPr="009C5FA7">
        <w:rPr>
          <w:rFonts w:ascii="Times New Roman" w:hAnsi="Times New Roman" w:cs="Times New Roman"/>
          <w:sz w:val="24"/>
          <w:szCs w:val="24"/>
        </w:rPr>
        <w:t>;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B58B4" w:rsidRPr="009C5FA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>)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Manville </w:t>
      </w:r>
      <w:proofErr w:type="spellStart"/>
      <w:r w:rsidR="00903F3F" w:rsidRPr="009C5FA7">
        <w:rPr>
          <w:rFonts w:ascii="Times New Roman" w:hAnsi="Times New Roman" w:cs="Times New Roman"/>
          <w:sz w:val="24"/>
          <w:szCs w:val="24"/>
        </w:rPr>
        <w:t>WSC’s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DB58B4" w:rsidRPr="009C5FA7">
        <w:rPr>
          <w:rFonts w:ascii="Times New Roman" w:hAnsi="Times New Roman" w:cs="Times New Roman"/>
          <w:sz w:val="24"/>
          <w:szCs w:val="24"/>
        </w:rPr>
        <w:t>revised mapping data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filed on November 12, 2020 (</w:t>
      </w:r>
      <w:r w:rsidR="00DB58B4" w:rsidRPr="009C5FA7">
        <w:rPr>
          <w:rFonts w:ascii="Times New Roman" w:hAnsi="Times New Roman" w:cs="Times New Roman"/>
          <w:sz w:val="24"/>
          <w:szCs w:val="24"/>
        </w:rPr>
        <w:t>j</w:t>
      </w:r>
      <w:r w:rsidR="00903F3F" w:rsidRPr="009C5FA7">
        <w:rPr>
          <w:rFonts w:ascii="Times New Roman" w:hAnsi="Times New Roman" w:cs="Times New Roman"/>
          <w:sz w:val="24"/>
          <w:szCs w:val="24"/>
        </w:rPr>
        <w:t>);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Manville </w:t>
      </w:r>
      <w:proofErr w:type="spellStart"/>
      <w:r w:rsidR="00903F3F" w:rsidRPr="009C5FA7">
        <w:rPr>
          <w:rFonts w:ascii="Times New Roman" w:hAnsi="Times New Roman" w:cs="Times New Roman"/>
          <w:sz w:val="24"/>
          <w:szCs w:val="24"/>
        </w:rPr>
        <w:t>WSC’s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DB58B4" w:rsidRPr="009C5FA7">
        <w:rPr>
          <w:rFonts w:ascii="Times New Roman" w:hAnsi="Times New Roman" w:cs="Times New Roman"/>
          <w:sz w:val="24"/>
          <w:szCs w:val="24"/>
        </w:rPr>
        <w:t>publisher’s affidavit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for Williamson County filed on December 29, 2020 (</w:t>
      </w:r>
      <w:r w:rsidR="00DB58B4" w:rsidRPr="009C5FA7">
        <w:rPr>
          <w:rFonts w:ascii="Times New Roman" w:hAnsi="Times New Roman" w:cs="Times New Roman"/>
          <w:sz w:val="24"/>
          <w:szCs w:val="24"/>
        </w:rPr>
        <w:t>k</w:t>
      </w:r>
      <w:r w:rsidR="00903F3F" w:rsidRPr="009C5FA7">
        <w:rPr>
          <w:rFonts w:ascii="Times New Roman" w:hAnsi="Times New Roman" w:cs="Times New Roman"/>
          <w:sz w:val="24"/>
          <w:szCs w:val="24"/>
        </w:rPr>
        <w:t>);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Manville </w:t>
      </w:r>
      <w:proofErr w:type="spellStart"/>
      <w:r w:rsidR="00903F3F" w:rsidRPr="009C5FA7">
        <w:rPr>
          <w:rFonts w:ascii="Times New Roman" w:hAnsi="Times New Roman" w:cs="Times New Roman"/>
          <w:sz w:val="24"/>
          <w:szCs w:val="24"/>
        </w:rPr>
        <w:t>WSC’s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publisher’s affidavit </w:t>
      </w:r>
      <w:r w:rsidR="00903F3F" w:rsidRPr="009C5FA7">
        <w:rPr>
          <w:rFonts w:ascii="Times New Roman" w:hAnsi="Times New Roman" w:cs="Times New Roman"/>
          <w:sz w:val="24"/>
          <w:szCs w:val="24"/>
        </w:rPr>
        <w:t>for Lee County filed on January 5, 2021 (</w:t>
      </w:r>
      <w:r w:rsidR="00DB58B4" w:rsidRPr="009C5FA7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="00903F3F" w:rsidRPr="009C5FA7">
        <w:rPr>
          <w:rFonts w:ascii="Times New Roman" w:hAnsi="Times New Roman" w:cs="Times New Roman"/>
          <w:sz w:val="24"/>
          <w:szCs w:val="24"/>
        </w:rPr>
        <w:t>);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Commission Staff’s </w:t>
      </w:r>
      <w:r w:rsidR="00DB58B4" w:rsidRPr="009C5FA7">
        <w:rPr>
          <w:rFonts w:ascii="Times New Roman" w:hAnsi="Times New Roman" w:cs="Times New Roman"/>
          <w:sz w:val="24"/>
          <w:szCs w:val="24"/>
        </w:rPr>
        <w:t>supplemental recommendation on sufficiency of notice and recommendation on sufficiency of mapping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filed on January 25, 2021</w:t>
      </w:r>
      <w:r w:rsidR="00DB58B4" w:rsidRPr="009C5FA7">
        <w:rPr>
          <w:rFonts w:ascii="Times New Roman" w:hAnsi="Times New Roman" w:cs="Times New Roman"/>
          <w:sz w:val="24"/>
          <w:szCs w:val="24"/>
        </w:rPr>
        <w:t>;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(</w:t>
      </w:r>
      <w:r w:rsidR="00DB58B4" w:rsidRPr="009C5FA7">
        <w:rPr>
          <w:rFonts w:ascii="Times New Roman" w:hAnsi="Times New Roman" w:cs="Times New Roman"/>
          <w:sz w:val="24"/>
          <w:szCs w:val="24"/>
        </w:rPr>
        <w:t>m</w:t>
      </w:r>
      <w:r w:rsidR="00903F3F" w:rsidRPr="009C5FA7">
        <w:rPr>
          <w:rFonts w:ascii="Times New Roman" w:hAnsi="Times New Roman" w:cs="Times New Roman"/>
          <w:sz w:val="24"/>
          <w:szCs w:val="24"/>
        </w:rPr>
        <w:t>)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Manville </w:t>
      </w:r>
      <w:proofErr w:type="spellStart"/>
      <w:r w:rsidR="00903F3F" w:rsidRPr="009C5FA7">
        <w:rPr>
          <w:rFonts w:ascii="Times New Roman" w:hAnsi="Times New Roman" w:cs="Times New Roman"/>
          <w:sz w:val="24"/>
          <w:szCs w:val="24"/>
        </w:rPr>
        <w:t>WSC’s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DB58B4" w:rsidRPr="009C5FA7">
        <w:rPr>
          <w:rFonts w:ascii="Times New Roman" w:hAnsi="Times New Roman" w:cs="Times New Roman"/>
          <w:sz w:val="24"/>
          <w:szCs w:val="24"/>
        </w:rPr>
        <w:t>r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esponse to Commission Staff’s </w:t>
      </w:r>
      <w:r w:rsidR="00DB58B4" w:rsidRPr="009C5FA7">
        <w:rPr>
          <w:rFonts w:ascii="Times New Roman" w:hAnsi="Times New Roman" w:cs="Times New Roman"/>
          <w:sz w:val="24"/>
          <w:szCs w:val="24"/>
        </w:rPr>
        <w:t>second request for information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filed on February 22, 2021</w:t>
      </w:r>
      <w:r w:rsidR="00DB58B4" w:rsidRPr="009C5FA7">
        <w:rPr>
          <w:rFonts w:ascii="Times New Roman" w:hAnsi="Times New Roman" w:cs="Times New Roman"/>
          <w:sz w:val="24"/>
          <w:szCs w:val="24"/>
        </w:rPr>
        <w:t>;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(</w:t>
      </w:r>
      <w:r w:rsidR="00DB58B4" w:rsidRPr="009C5FA7">
        <w:rPr>
          <w:rFonts w:ascii="Times New Roman" w:hAnsi="Times New Roman" w:cs="Times New Roman"/>
          <w:sz w:val="24"/>
          <w:szCs w:val="24"/>
        </w:rPr>
        <w:t>n</w:t>
      </w:r>
      <w:r w:rsidR="00903F3F" w:rsidRPr="009C5FA7">
        <w:rPr>
          <w:rFonts w:ascii="Times New Roman" w:hAnsi="Times New Roman" w:cs="Times New Roman"/>
          <w:sz w:val="24"/>
          <w:szCs w:val="24"/>
        </w:rPr>
        <w:t>)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Manville </w:t>
      </w:r>
      <w:proofErr w:type="spellStart"/>
      <w:r w:rsidR="00903F3F" w:rsidRPr="009C5FA7">
        <w:rPr>
          <w:rFonts w:ascii="Times New Roman" w:hAnsi="Times New Roman" w:cs="Times New Roman"/>
          <w:sz w:val="24"/>
          <w:szCs w:val="24"/>
        </w:rPr>
        <w:t>WSC’s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DB58B4" w:rsidRPr="009C5FA7">
        <w:rPr>
          <w:rFonts w:ascii="Times New Roman" w:hAnsi="Times New Roman" w:cs="Times New Roman"/>
          <w:sz w:val="24"/>
          <w:szCs w:val="24"/>
        </w:rPr>
        <w:t>revised mapping and acreage dat</w:t>
      </w:r>
      <w:r w:rsidR="009802FF">
        <w:rPr>
          <w:rFonts w:ascii="Times New Roman" w:hAnsi="Times New Roman" w:cs="Times New Roman"/>
          <w:sz w:val="24"/>
          <w:szCs w:val="24"/>
        </w:rPr>
        <w:t>a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>filed on April 22, 2021</w:t>
      </w:r>
      <w:r w:rsidR="00DB58B4" w:rsidRPr="009C5FA7">
        <w:rPr>
          <w:rFonts w:ascii="Times New Roman" w:hAnsi="Times New Roman" w:cs="Times New Roman"/>
          <w:sz w:val="24"/>
          <w:szCs w:val="24"/>
        </w:rPr>
        <w:t>;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(</w:t>
      </w:r>
      <w:r w:rsidR="00DB58B4" w:rsidRPr="009C5FA7">
        <w:rPr>
          <w:rFonts w:ascii="Times New Roman" w:hAnsi="Times New Roman" w:cs="Times New Roman"/>
          <w:sz w:val="24"/>
          <w:szCs w:val="24"/>
        </w:rPr>
        <w:t>o</w:t>
      </w:r>
      <w:r w:rsidR="00903F3F" w:rsidRPr="009C5FA7">
        <w:rPr>
          <w:rFonts w:ascii="Times New Roman" w:hAnsi="Times New Roman" w:cs="Times New Roman"/>
          <w:sz w:val="24"/>
          <w:szCs w:val="24"/>
        </w:rPr>
        <w:t>)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Commission Staff’s </w:t>
      </w:r>
      <w:r w:rsidR="00DB58B4" w:rsidRPr="009C5FA7">
        <w:rPr>
          <w:rFonts w:ascii="Times New Roman" w:hAnsi="Times New Roman" w:cs="Times New Roman"/>
          <w:sz w:val="24"/>
          <w:szCs w:val="24"/>
        </w:rPr>
        <w:t>recommendation on sufficiency of amended mapping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filed on May 21, 2021 (</w:t>
      </w:r>
      <w:r w:rsidR="00DB58B4" w:rsidRPr="009C5FA7">
        <w:rPr>
          <w:rFonts w:ascii="Times New Roman" w:hAnsi="Times New Roman" w:cs="Times New Roman"/>
          <w:sz w:val="24"/>
          <w:szCs w:val="24"/>
        </w:rPr>
        <w:t>p</w:t>
      </w:r>
      <w:r w:rsidR="00903F3F" w:rsidRPr="009C5FA7">
        <w:rPr>
          <w:rFonts w:ascii="Times New Roman" w:hAnsi="Times New Roman" w:cs="Times New Roman"/>
          <w:sz w:val="24"/>
          <w:szCs w:val="24"/>
        </w:rPr>
        <w:t>);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Manville </w:t>
      </w:r>
      <w:proofErr w:type="spellStart"/>
      <w:r w:rsidR="00903F3F" w:rsidRPr="009C5FA7">
        <w:rPr>
          <w:rFonts w:ascii="Times New Roman" w:hAnsi="Times New Roman" w:cs="Times New Roman"/>
          <w:sz w:val="24"/>
          <w:szCs w:val="24"/>
        </w:rPr>
        <w:t>WSC’s</w:t>
      </w:r>
      <w:proofErr w:type="spellEnd"/>
      <w:r w:rsidR="00903F3F" w:rsidRPr="009C5FA7">
        <w:rPr>
          <w:rFonts w:ascii="Times New Roman" w:hAnsi="Times New Roman" w:cs="Times New Roman"/>
          <w:sz w:val="24"/>
          <w:szCs w:val="24"/>
        </w:rPr>
        <w:t xml:space="preserve"> </w:t>
      </w:r>
      <w:r w:rsidR="00DB58B4" w:rsidRPr="009C5FA7">
        <w:rPr>
          <w:rFonts w:ascii="Times New Roman" w:hAnsi="Times New Roman" w:cs="Times New Roman"/>
          <w:sz w:val="24"/>
          <w:szCs w:val="24"/>
        </w:rPr>
        <w:t>signed consent form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filed on July 12, 2021</w:t>
      </w:r>
      <w:r w:rsidR="00DB58B4" w:rsidRPr="009C5FA7">
        <w:rPr>
          <w:rFonts w:ascii="Times New Roman" w:hAnsi="Times New Roman" w:cs="Times New Roman"/>
          <w:sz w:val="24"/>
          <w:szCs w:val="24"/>
        </w:rPr>
        <w:t xml:space="preserve">; </w:t>
      </w:r>
      <w:r w:rsidR="00903F3F" w:rsidRPr="009C5FA7">
        <w:rPr>
          <w:rFonts w:ascii="Times New Roman" w:hAnsi="Times New Roman" w:cs="Times New Roman"/>
          <w:sz w:val="24"/>
          <w:szCs w:val="24"/>
        </w:rPr>
        <w:t>(</w:t>
      </w:r>
      <w:r w:rsidR="00DB58B4" w:rsidRPr="009C5FA7">
        <w:rPr>
          <w:rFonts w:ascii="Times New Roman" w:hAnsi="Times New Roman" w:cs="Times New Roman"/>
          <w:sz w:val="24"/>
          <w:szCs w:val="24"/>
        </w:rPr>
        <w:t>q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) Commission Staff’s </w:t>
      </w:r>
      <w:r w:rsidR="00DB58B4" w:rsidRPr="009C5FA7">
        <w:rPr>
          <w:rFonts w:ascii="Times New Roman" w:hAnsi="Times New Roman" w:cs="Times New Roman"/>
          <w:sz w:val="24"/>
          <w:szCs w:val="24"/>
        </w:rPr>
        <w:t>final recommendation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filed on July 23, 2021</w:t>
      </w:r>
      <w:r w:rsidR="006308CE" w:rsidRPr="009C5FA7">
        <w:rPr>
          <w:rFonts w:ascii="Times New Roman" w:hAnsi="Times New Roman" w:cs="Times New Roman"/>
          <w:sz w:val="24"/>
          <w:szCs w:val="24"/>
        </w:rPr>
        <w:t>; and (r) the map and certificate attached</w:t>
      </w:r>
      <w:r w:rsidR="009802FF">
        <w:rPr>
          <w:rFonts w:ascii="Times New Roman" w:hAnsi="Times New Roman" w:cs="Times New Roman"/>
          <w:sz w:val="24"/>
          <w:szCs w:val="24"/>
        </w:rPr>
        <w:t xml:space="preserve"> to</w:t>
      </w:r>
      <w:r w:rsidR="006308CE" w:rsidRPr="009C5FA7">
        <w:rPr>
          <w:rFonts w:ascii="Times New Roman" w:hAnsi="Times New Roman" w:cs="Times New Roman"/>
          <w:sz w:val="24"/>
          <w:szCs w:val="24"/>
        </w:rPr>
        <w:t xml:space="preserve"> the joint motion to admit evidence</w:t>
      </w:r>
      <w:r w:rsidR="00903F3F" w:rsidRPr="009C5FA7">
        <w:rPr>
          <w:rFonts w:ascii="Times New Roman" w:hAnsi="Times New Roman" w:cs="Times New Roman"/>
          <w:sz w:val="24"/>
          <w:szCs w:val="24"/>
        </w:rPr>
        <w:t>.</w:t>
      </w:r>
    </w:p>
    <w:p w14:paraId="14A510C8" w14:textId="01910C06" w:rsidR="00903F3F" w:rsidRPr="009C5FA7" w:rsidRDefault="002A2B5B" w:rsidP="009C5FA7">
      <w:pPr>
        <w:tabs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5FA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Adequacy of Existing Service</w:t>
      </w:r>
      <w:r w:rsidR="00903F3F" w:rsidRPr="009C5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ADBED6" w14:textId="42F6AEF7" w:rsidR="001E4018" w:rsidRPr="009C5FA7" w:rsidRDefault="000C773D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currently provides retail </w:t>
      </w:r>
      <w:r w:rsidR="009802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water service to 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54 existing customers in the requested area through public water system number 2270033 and such service has been continuous.</w:t>
      </w:r>
    </w:p>
    <w:p w14:paraId="5F3A33CB" w14:textId="73AB5EA2" w:rsidR="000C773D" w:rsidRPr="009C5FA7" w:rsidRDefault="000C773D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does not have violations listed in the TCEQ database.</w:t>
      </w:r>
    </w:p>
    <w:p w14:paraId="7853DC9E" w14:textId="0FE31F49" w:rsidR="000C773D" w:rsidRDefault="000C773D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The Commission’s complaint records</w:t>
      </w:r>
      <w:r w:rsidR="009802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show 4 complaints against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involving outages and disconnection of service.</w:t>
      </w:r>
    </w:p>
    <w:p w14:paraId="1733E041" w14:textId="3C2EE1F3" w:rsidR="009802FF" w:rsidRDefault="009802FF" w:rsidP="009802FF">
      <w:pPr>
        <w:tabs>
          <w:tab w:val="left" w:pos="648"/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D9EF3ED" w14:textId="77777777" w:rsidR="009802FF" w:rsidRDefault="009802FF" w:rsidP="009802FF">
      <w:pPr>
        <w:tabs>
          <w:tab w:val="left" w:pos="648"/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0ECD29" w14:textId="7E4B8C2F" w:rsidR="000C773D" w:rsidRPr="009C5FA7" w:rsidRDefault="000C773D" w:rsidP="009C5FA7">
      <w:pPr>
        <w:tabs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lastRenderedPageBreak/>
        <w:t>Need for Service</w:t>
      </w:r>
    </w:p>
    <w:p w14:paraId="0F5489D6" w14:textId="7249AA04" w:rsidR="000C773D" w:rsidRPr="009C5FA7" w:rsidRDefault="00896B87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There is a need for service because Manville is currently serving 54 existing customers in the requested area.</w:t>
      </w:r>
    </w:p>
    <w:p w14:paraId="0F0C5750" w14:textId="5574ED65" w:rsidR="00896B87" w:rsidRPr="009C5FA7" w:rsidRDefault="00896B87" w:rsidP="009C5FA7">
      <w:pPr>
        <w:tabs>
          <w:tab w:val="left" w:pos="648"/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Effect of Granting the Amendment </w:t>
      </w:r>
    </w:p>
    <w:p w14:paraId="4DE50E2F" w14:textId="5A2A0961" w:rsidR="00BC1FA8" w:rsidRPr="009C5FA7" w:rsidRDefault="00BC1FA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Granting the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CCN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amendment will allow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continue serving its 54 existing customers and will obligate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provide service to future customers in the requested area.</w:t>
      </w:r>
    </w:p>
    <w:p w14:paraId="17C8D720" w14:textId="2D5B57A8" w:rsidR="00BC1FA8" w:rsidRPr="009C5FA7" w:rsidRDefault="00BC1FA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Landowners in the requested area will benefit from granting the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CCN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because they will be able to obtain water service from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rather than having to drill individual wells.</w:t>
      </w:r>
    </w:p>
    <w:p w14:paraId="372D4ACC" w14:textId="77777777" w:rsidR="00BC1FA8" w:rsidRPr="009C5FA7" w:rsidRDefault="00BC1FA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There will be no effect on any retail public utility servicing the proximate area</w:t>
      </w:r>
      <w:proofErr w:type="gram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proofErr w:type="gramEnd"/>
    </w:p>
    <w:p w14:paraId="334ABB52" w14:textId="5F9B4960" w:rsidR="00BC1FA8" w:rsidRPr="009C5FA7" w:rsidRDefault="00BC1FA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All retail public utilities in the proximate area </w:t>
      </w:r>
      <w:proofErr w:type="gram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were provided</w:t>
      </w:r>
      <w:proofErr w:type="gram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notice of the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CCN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amendment requested in this proceeding and none requested to intervene.</w:t>
      </w:r>
    </w:p>
    <w:p w14:paraId="635ADCD6" w14:textId="2F1B8226" w:rsidR="00BC1FA8" w:rsidRPr="009C5FA7" w:rsidRDefault="00BC1FA8" w:rsidP="009C5FA7">
      <w:pPr>
        <w:tabs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Ability to Serve: Managerial and Technical </w:t>
      </w:r>
    </w:p>
    <w:p w14:paraId="19B6C2E7" w14:textId="5B53D0AD" w:rsidR="00BC1FA8" w:rsidRPr="009C5FA7" w:rsidRDefault="00357C6D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currently provides water service to 54 customers in the requested area through public water system number 2270033.</w:t>
      </w:r>
    </w:p>
    <w:p w14:paraId="39796C0B" w14:textId="5E6B6849" w:rsidR="00357C6D" w:rsidRPr="009C5FA7" w:rsidRDefault="00357C6D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does not have any violations listed in the TCEQ database.</w:t>
      </w:r>
    </w:p>
    <w:p w14:paraId="32553678" w14:textId="71F09A04" w:rsidR="00357C6D" w:rsidRPr="009C5FA7" w:rsidRDefault="00357C6D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is capable of providing</w:t>
      </w:r>
      <w:proofErr w:type="gram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water that meets the requirements of chapter 341 of the Texas Health and Safety Code, chapter 13 of the Texas Water Code</w:t>
      </w:r>
      <w:r w:rsid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>TWC</w:t>
      </w:r>
      <w:proofErr w:type="spellEnd"/>
      <w:r w:rsid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, and the TCEQ’s rules.</w:t>
      </w:r>
    </w:p>
    <w:p w14:paraId="0F0C8129" w14:textId="6BCB218A" w:rsidR="00357C6D" w:rsidRPr="009C5FA7" w:rsidRDefault="00357C6D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has the managerial and technical capability to provide continuous and adequate service to the requested area.</w:t>
      </w:r>
    </w:p>
    <w:p w14:paraId="6AD28B57" w14:textId="158C702D" w:rsidR="00357C6D" w:rsidRPr="003D76B2" w:rsidRDefault="00357C6D" w:rsidP="009C5FA7">
      <w:pPr>
        <w:tabs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3D76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Feasibility of Obtaining Service from Other Utilities </w:t>
      </w:r>
    </w:p>
    <w:p w14:paraId="598C980D" w14:textId="148B9E9E" w:rsidR="00357C6D" w:rsidRPr="003D76B2" w:rsidRDefault="00BD2D8A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>WSC’s</w:t>
      </w:r>
      <w:proofErr w:type="spellEnd"/>
      <w:r w:rsidRP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water service area is adjacent to the requested area. </w:t>
      </w:r>
    </w:p>
    <w:p w14:paraId="4B50C8D2" w14:textId="2A4F388B" w:rsidR="00BD2D8A" w:rsidRPr="003D76B2" w:rsidRDefault="00BD2D8A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Water utilities within a two-mile radius </w:t>
      </w:r>
      <w:proofErr w:type="gramStart"/>
      <w:r w:rsidRP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>were properly noticed</w:t>
      </w:r>
      <w:proofErr w:type="gramEnd"/>
      <w:r w:rsidRP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none requested to intervene.</w:t>
      </w:r>
    </w:p>
    <w:p w14:paraId="3C38FEFE" w14:textId="74EBC837" w:rsidR="00BD2D8A" w:rsidRPr="003D76B2" w:rsidRDefault="00BD2D8A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currently provides service to 54 customers in the requested area.</w:t>
      </w:r>
    </w:p>
    <w:p w14:paraId="146CDB79" w14:textId="2EEB33CA" w:rsidR="00BD2D8A" w:rsidRPr="003D76B2" w:rsidRDefault="00BD2D8A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6B2">
        <w:rPr>
          <w:rFonts w:ascii="Times New Roman" w:eastAsia="Times New Roman" w:hAnsi="Times New Roman" w:cs="Times New Roman"/>
          <w:color w:val="000000"/>
          <w:sz w:val="24"/>
          <w:szCs w:val="24"/>
        </w:rPr>
        <w:t>It is not feasible to obtain service from an adjacent retail public utility.</w:t>
      </w:r>
    </w:p>
    <w:p w14:paraId="102E8B7A" w14:textId="1B8DC0C9" w:rsidR="00BD2D8A" w:rsidRPr="009C5FA7" w:rsidRDefault="00BD2D8A" w:rsidP="009C5FA7">
      <w:pPr>
        <w:tabs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Ability to Serve: Financial Ability and Stability</w:t>
      </w:r>
    </w:p>
    <w:p w14:paraId="2F4D308F" w14:textId="65E57717" w:rsidR="004644E8" w:rsidRPr="009C5FA7" w:rsidRDefault="004644E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has a debt-to-equity ratio that is less than 1.0, satisfying the leverage test.</w:t>
      </w:r>
    </w:p>
    <w:p w14:paraId="3F4CA368" w14:textId="5AC66942" w:rsidR="004644E8" w:rsidRPr="004644E8" w:rsidRDefault="004644E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4644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demonstrated that it has sufficient cash on hand to cover any projected operations and maintenance shortages during the first five years of operations after approval of the </w:t>
      </w:r>
      <w:proofErr w:type="spellStart"/>
      <w:r w:rsidRPr="004644E8">
        <w:rPr>
          <w:rFonts w:ascii="Times New Roman" w:eastAsia="Times New Roman" w:hAnsi="Times New Roman" w:cs="Times New Roman"/>
          <w:color w:val="000000"/>
          <w:sz w:val="24"/>
          <w:szCs w:val="24"/>
        </w:rPr>
        <w:t>CCN</w:t>
      </w:r>
      <w:proofErr w:type="spellEnd"/>
      <w:r w:rsidRPr="004644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amendment, satisfying the operations test.</w:t>
      </w:r>
    </w:p>
    <w:p w14:paraId="7A25B53A" w14:textId="124B4D88" w:rsidR="004644E8" w:rsidRPr="009C5FA7" w:rsidRDefault="004644E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4644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has the financial ability and stability to provide continuous and adequate service to the requested area.</w:t>
      </w:r>
    </w:p>
    <w:p w14:paraId="6DEA0650" w14:textId="4295A72C" w:rsidR="004644E8" w:rsidRPr="004644E8" w:rsidRDefault="004644E8" w:rsidP="009C5FA7">
      <w:pPr>
        <w:tabs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Financial Assurance</w:t>
      </w:r>
    </w:p>
    <w:p w14:paraId="60B3F1A1" w14:textId="35EDB516" w:rsidR="00896B87" w:rsidRPr="009C5FA7" w:rsidRDefault="00326A18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There is </w:t>
      </w:r>
      <w:r w:rsidR="002B6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 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need to require 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provide a bond or other financial assurance to ensure continuous and adequate service.</w:t>
      </w:r>
    </w:p>
    <w:p w14:paraId="410AA2F5" w14:textId="70ED9C21" w:rsidR="00326A18" w:rsidRPr="009C5FA7" w:rsidRDefault="00326A18" w:rsidP="009C5FA7">
      <w:pPr>
        <w:tabs>
          <w:tab w:val="left" w:pos="648"/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Environmental Integrity and Effect on the Land </w:t>
      </w:r>
    </w:p>
    <w:p w14:paraId="73A9E42F" w14:textId="712EE05D" w:rsidR="00326A18" w:rsidRPr="009C5FA7" w:rsidRDefault="007B772C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There will be no effects on environmental integrity and on the land </w:t>
      </w:r>
      <w:r w:rsidR="002B6490">
        <w:rPr>
          <w:rFonts w:ascii="Times New Roman" w:eastAsia="Times New Roman" w:hAnsi="Times New Roman" w:cs="Times New Roman"/>
          <w:color w:val="000000"/>
          <w:sz w:val="24"/>
          <w:szCs w:val="24"/>
        </w:rPr>
        <w:t>because</w:t>
      </w: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 additional construction </w:t>
      </w:r>
      <w:proofErr w:type="gram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is needed</w:t>
      </w:r>
      <w:proofErr w:type="gram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provide service to the requested area.</w:t>
      </w:r>
    </w:p>
    <w:p w14:paraId="063CA1A3" w14:textId="082E32AB" w:rsidR="007B772C" w:rsidRPr="009C5FA7" w:rsidRDefault="007B772C" w:rsidP="009C5FA7">
      <w:pPr>
        <w:tabs>
          <w:tab w:val="left" w:pos="648"/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Improvement in Service or Lowering of Cost</w:t>
      </w:r>
    </w:p>
    <w:p w14:paraId="6C49A458" w14:textId="77777777" w:rsidR="007B772C" w:rsidRPr="009C5FA7" w:rsidRDefault="007B772C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will continue to provide water service to the existing customers in the requested area.</w:t>
      </w:r>
    </w:p>
    <w:p w14:paraId="19928C45" w14:textId="261BEF03" w:rsidR="007B772C" w:rsidRPr="009C5FA7" w:rsidRDefault="007B772C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will provide water and sewer service to the future customers in the requested area with the same level of service and at the same rates it currently charges.</w:t>
      </w:r>
    </w:p>
    <w:p w14:paraId="18AD058F" w14:textId="2E8400B9" w:rsidR="007B772C" w:rsidRPr="009C5FA7" w:rsidRDefault="007B772C" w:rsidP="009C5FA7">
      <w:pPr>
        <w:tabs>
          <w:tab w:val="left" w:pos="648"/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Regionalization and Consolidation</w:t>
      </w:r>
    </w:p>
    <w:p w14:paraId="3D012121" w14:textId="2098028A" w:rsidR="007B772C" w:rsidRPr="009C5FA7" w:rsidRDefault="007B772C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Because construction of a physically separate water system </w:t>
      </w:r>
      <w:proofErr w:type="gram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is not required</w:t>
      </w:r>
      <w:proofErr w:type="gram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 </w:t>
      </w:r>
      <w:r w:rsidR="003D76B2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Manville </w:t>
      </w:r>
      <w:proofErr w:type="spell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serve the requested area, concerns of regionalization or consolidation are not applicable.</w:t>
      </w:r>
    </w:p>
    <w:p w14:paraId="4F882BE7" w14:textId="669D3CC0" w:rsidR="007B772C" w:rsidRPr="009C5FA7" w:rsidRDefault="007B772C" w:rsidP="009C5FA7">
      <w:pPr>
        <w:tabs>
          <w:tab w:val="left" w:pos="648"/>
          <w:tab w:val="left" w:pos="720"/>
        </w:tabs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9C5F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Informal Disposition</w:t>
      </w:r>
    </w:p>
    <w:p w14:paraId="358C0233" w14:textId="77777777" w:rsidR="007B772C" w:rsidRPr="009C5FA7" w:rsidRDefault="007B772C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More than 15 days have passed since the completion of notice provided in this docket.</w:t>
      </w:r>
    </w:p>
    <w:p w14:paraId="573D240F" w14:textId="36C89463" w:rsidR="007B772C" w:rsidRPr="007B772C" w:rsidRDefault="007B772C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All opt-out requests, </w:t>
      </w:r>
      <w:proofErr w:type="gramStart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protest</w:t>
      </w:r>
      <w:proofErr w:type="gramEnd"/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motions to intervene have been addressed or withdrawn</w:t>
      </w:r>
      <w:r w:rsidRPr="007B772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F1B1C4F" w14:textId="0946A208" w:rsidR="007B772C" w:rsidRPr="007B772C" w:rsidRDefault="00E21773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Manville</w:t>
      </w:r>
      <w:r w:rsidR="007B772C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B772C"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>WSC</w:t>
      </w:r>
      <w:proofErr w:type="spellEnd"/>
      <w:r w:rsidR="007B772C" w:rsidRPr="007B77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Commission Staff are the only parties to this proceeding.</w:t>
      </w:r>
    </w:p>
    <w:p w14:paraId="3E19DE7D" w14:textId="77777777" w:rsidR="007B772C" w:rsidRPr="007B772C" w:rsidRDefault="007B772C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77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 party requested a </w:t>
      </w:r>
      <w:proofErr w:type="gramStart"/>
      <w:r w:rsidRPr="007B772C">
        <w:rPr>
          <w:rFonts w:ascii="Times New Roman" w:eastAsia="Times New Roman" w:hAnsi="Times New Roman" w:cs="Times New Roman"/>
          <w:color w:val="000000"/>
          <w:sz w:val="24"/>
          <w:szCs w:val="24"/>
        </w:rPr>
        <w:t>hearing</w:t>
      </w:r>
      <w:proofErr w:type="gramEnd"/>
      <w:r w:rsidRPr="007B77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no hearing is needed.</w:t>
      </w:r>
    </w:p>
    <w:p w14:paraId="01792872" w14:textId="77777777" w:rsidR="007B772C" w:rsidRPr="007B772C" w:rsidRDefault="007B772C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77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Commission Staff recommended that the application </w:t>
      </w:r>
      <w:proofErr w:type="gramStart"/>
      <w:r w:rsidRPr="007B772C">
        <w:rPr>
          <w:rFonts w:ascii="Times New Roman" w:eastAsia="Times New Roman" w:hAnsi="Times New Roman" w:cs="Times New Roman"/>
          <w:color w:val="000000"/>
          <w:sz w:val="24"/>
          <w:szCs w:val="24"/>
        </w:rPr>
        <w:t>be approved</w:t>
      </w:r>
      <w:proofErr w:type="gramEnd"/>
      <w:r w:rsidRPr="007B772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B0C43A4" w14:textId="77777777" w:rsidR="00E21773" w:rsidRPr="009C5FA7" w:rsidRDefault="007B772C" w:rsidP="009C5FA7">
      <w:pPr>
        <w:numPr>
          <w:ilvl w:val="0"/>
          <w:numId w:val="3"/>
        </w:numPr>
        <w:tabs>
          <w:tab w:val="clear" w:pos="648"/>
          <w:tab w:val="left" w:pos="720"/>
        </w:tabs>
        <w:spacing w:after="120" w:line="36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77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decision is not </w:t>
      </w:r>
      <w:proofErr w:type="gramStart"/>
      <w:r w:rsidRPr="007B772C">
        <w:rPr>
          <w:rFonts w:ascii="Times New Roman" w:eastAsia="Times New Roman" w:hAnsi="Times New Roman" w:cs="Times New Roman"/>
          <w:color w:val="000000"/>
          <w:sz w:val="24"/>
          <w:szCs w:val="24"/>
        </w:rPr>
        <w:t>adverse</w:t>
      </w:r>
      <w:proofErr w:type="gramEnd"/>
      <w:r w:rsidRPr="007B77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any party.</w:t>
      </w:r>
    </w:p>
    <w:p w14:paraId="37131292" w14:textId="77777777" w:rsidR="00E21773" w:rsidRPr="009C5FA7" w:rsidRDefault="00E21773" w:rsidP="00E21773">
      <w:pPr>
        <w:tabs>
          <w:tab w:val="left" w:pos="720"/>
        </w:tabs>
        <w:spacing w:after="0" w:line="400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CAEE1BF" w14:textId="766BD65E" w:rsidR="007B772C" w:rsidRPr="009C5FA7" w:rsidRDefault="00E21773" w:rsidP="00E21773">
      <w:pPr>
        <w:tabs>
          <w:tab w:val="left" w:pos="720"/>
        </w:tabs>
        <w:spacing w:after="0" w:line="40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II. Conclusions of Law</w:t>
      </w:r>
    </w:p>
    <w:p w14:paraId="220BC870" w14:textId="1EA478A3" w:rsidR="00E21773" w:rsidRPr="009C5FA7" w:rsidRDefault="00E21773" w:rsidP="009C5FA7">
      <w:pPr>
        <w:tabs>
          <w:tab w:val="left" w:pos="720"/>
        </w:tabs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F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The Commission makes the following conclusions of law.</w:t>
      </w:r>
    </w:p>
    <w:p w14:paraId="574FD780" w14:textId="30636735" w:rsidR="00E21773" w:rsidRPr="009C5FA7" w:rsidRDefault="00E21773" w:rsidP="009C5FA7">
      <w:pPr>
        <w:pStyle w:val="ListParagraph"/>
        <w:numPr>
          <w:ilvl w:val="0"/>
          <w:numId w:val="10"/>
        </w:numPr>
        <w:spacing w:after="120" w:line="360" w:lineRule="auto"/>
        <w:ind w:hanging="720"/>
        <w:rPr>
          <w:color w:val="000000"/>
          <w:szCs w:val="24"/>
        </w:rPr>
      </w:pPr>
      <w:r w:rsidRPr="009C5FA7">
        <w:rPr>
          <w:color w:val="000000"/>
          <w:szCs w:val="24"/>
        </w:rPr>
        <w:lastRenderedPageBreak/>
        <w:t xml:space="preserve">The Commission has authority over this proceeding under </w:t>
      </w:r>
      <w:proofErr w:type="spellStart"/>
      <w:r w:rsidRPr="009C5FA7">
        <w:rPr>
          <w:color w:val="000000"/>
          <w:szCs w:val="24"/>
        </w:rPr>
        <w:t>TWC</w:t>
      </w:r>
      <w:proofErr w:type="spellEnd"/>
      <w:r w:rsidRPr="009C5FA7">
        <w:rPr>
          <w:color w:val="000000"/>
          <w:szCs w:val="24"/>
        </w:rPr>
        <w:t xml:space="preserve"> §§ 13.241, 13.242, 13.244, and 13.246.</w:t>
      </w:r>
    </w:p>
    <w:p w14:paraId="2D0B3F10" w14:textId="16675C60" w:rsidR="00E21773" w:rsidRPr="00E21773" w:rsidRDefault="00E21773" w:rsidP="009C5FA7">
      <w:pPr>
        <w:pStyle w:val="ListParagraph"/>
        <w:numPr>
          <w:ilvl w:val="0"/>
          <w:numId w:val="10"/>
        </w:numPr>
        <w:spacing w:after="120" w:line="360" w:lineRule="auto"/>
        <w:ind w:hanging="720"/>
        <w:rPr>
          <w:color w:val="000000"/>
          <w:szCs w:val="24"/>
        </w:rPr>
      </w:pPr>
      <w:r w:rsidRPr="009C5FA7">
        <w:rPr>
          <w:color w:val="000000"/>
          <w:szCs w:val="24"/>
        </w:rPr>
        <w:t xml:space="preserve">Manville </w:t>
      </w:r>
      <w:proofErr w:type="spellStart"/>
      <w:r w:rsidRPr="009C5FA7">
        <w:rPr>
          <w:color w:val="000000"/>
          <w:szCs w:val="24"/>
        </w:rPr>
        <w:t>WSC</w:t>
      </w:r>
      <w:proofErr w:type="spellEnd"/>
      <w:r w:rsidRPr="00E21773">
        <w:rPr>
          <w:color w:val="000000"/>
          <w:szCs w:val="24"/>
        </w:rPr>
        <w:t xml:space="preserve"> is a retail public utility as defined by </w:t>
      </w:r>
      <w:proofErr w:type="spellStart"/>
      <w:r w:rsidRPr="00E21773">
        <w:rPr>
          <w:color w:val="000000"/>
          <w:szCs w:val="24"/>
        </w:rPr>
        <w:t>TWC</w:t>
      </w:r>
      <w:proofErr w:type="spellEnd"/>
      <w:r w:rsidRPr="00E21773">
        <w:rPr>
          <w:color w:val="000000"/>
          <w:szCs w:val="24"/>
        </w:rPr>
        <w:t xml:space="preserve"> § 13.002(19) and 16 Texas Administrative Code (TAC) § 24.3(31)</w:t>
      </w:r>
      <w:r w:rsidR="00C03411" w:rsidRPr="009C5FA7">
        <w:rPr>
          <w:color w:val="000000"/>
          <w:szCs w:val="24"/>
        </w:rPr>
        <w:t xml:space="preserve"> and a water supply corporation as defined by </w:t>
      </w:r>
      <w:proofErr w:type="spellStart"/>
      <w:r w:rsidR="00C03411" w:rsidRPr="009C5FA7">
        <w:rPr>
          <w:color w:val="000000"/>
          <w:szCs w:val="24"/>
        </w:rPr>
        <w:t>TWC</w:t>
      </w:r>
      <w:proofErr w:type="spellEnd"/>
      <w:r w:rsidR="00C03411" w:rsidRPr="009C5FA7">
        <w:rPr>
          <w:color w:val="000000"/>
          <w:szCs w:val="24"/>
        </w:rPr>
        <w:t xml:space="preserve"> § 13.002(24) and 16 TAC § 24.3(40). </w:t>
      </w:r>
    </w:p>
    <w:p w14:paraId="28DDE71F" w14:textId="45B8F789" w:rsidR="00C03411" w:rsidRPr="009C5FA7" w:rsidRDefault="00C03411" w:rsidP="009C5FA7">
      <w:pPr>
        <w:pStyle w:val="ListParagraph"/>
        <w:numPr>
          <w:ilvl w:val="0"/>
          <w:numId w:val="10"/>
        </w:numPr>
        <w:spacing w:after="120" w:line="360" w:lineRule="auto"/>
        <w:ind w:hanging="720"/>
        <w:rPr>
          <w:color w:val="000000"/>
          <w:szCs w:val="24"/>
        </w:rPr>
      </w:pPr>
      <w:r w:rsidRPr="009C5FA7">
        <w:rPr>
          <w:color w:val="000000"/>
          <w:szCs w:val="24"/>
        </w:rPr>
        <w:t xml:space="preserve">Manville </w:t>
      </w:r>
      <w:proofErr w:type="spellStart"/>
      <w:r w:rsidRPr="009C5FA7">
        <w:rPr>
          <w:color w:val="000000"/>
          <w:szCs w:val="24"/>
        </w:rPr>
        <w:t>WSC’s</w:t>
      </w:r>
      <w:proofErr w:type="spellEnd"/>
      <w:r w:rsidRPr="009C5FA7">
        <w:rPr>
          <w:color w:val="000000"/>
          <w:szCs w:val="24"/>
        </w:rPr>
        <w:t xml:space="preserve"> application meets the requirements of </w:t>
      </w:r>
      <w:proofErr w:type="spellStart"/>
      <w:r w:rsidRPr="009C5FA7">
        <w:rPr>
          <w:color w:val="000000"/>
          <w:szCs w:val="24"/>
        </w:rPr>
        <w:t>TWC</w:t>
      </w:r>
      <w:proofErr w:type="spellEnd"/>
      <w:r w:rsidRPr="009C5FA7">
        <w:rPr>
          <w:color w:val="000000"/>
          <w:szCs w:val="24"/>
        </w:rPr>
        <w:t xml:space="preserve"> § 13.244.</w:t>
      </w:r>
    </w:p>
    <w:p w14:paraId="63F86946" w14:textId="244978CA" w:rsidR="00C03411" w:rsidRPr="00C03411" w:rsidRDefault="00C03411" w:rsidP="009C5FA7">
      <w:pPr>
        <w:pStyle w:val="ListParagraph"/>
        <w:numPr>
          <w:ilvl w:val="0"/>
          <w:numId w:val="10"/>
        </w:numPr>
        <w:spacing w:after="120" w:line="360" w:lineRule="auto"/>
        <w:ind w:hanging="720"/>
        <w:rPr>
          <w:color w:val="000000"/>
          <w:szCs w:val="24"/>
        </w:rPr>
      </w:pPr>
      <w:r w:rsidRPr="009C5FA7">
        <w:rPr>
          <w:color w:val="000000"/>
          <w:szCs w:val="24"/>
        </w:rPr>
        <w:t xml:space="preserve">Manville </w:t>
      </w:r>
      <w:proofErr w:type="spellStart"/>
      <w:r w:rsidRPr="009C5FA7">
        <w:rPr>
          <w:color w:val="000000"/>
          <w:szCs w:val="24"/>
        </w:rPr>
        <w:t>WSC</w:t>
      </w:r>
      <w:proofErr w:type="spellEnd"/>
      <w:r w:rsidRPr="00E21773">
        <w:rPr>
          <w:color w:val="000000"/>
          <w:szCs w:val="24"/>
        </w:rPr>
        <w:t xml:space="preserve"> </w:t>
      </w:r>
      <w:r w:rsidRPr="00C03411">
        <w:rPr>
          <w:color w:val="000000"/>
          <w:szCs w:val="24"/>
        </w:rPr>
        <w:t xml:space="preserve">provided notice of the application that complies with </w:t>
      </w:r>
      <w:proofErr w:type="spellStart"/>
      <w:r w:rsidRPr="00C03411">
        <w:rPr>
          <w:color w:val="000000"/>
          <w:szCs w:val="24"/>
        </w:rPr>
        <w:t>TWC</w:t>
      </w:r>
      <w:proofErr w:type="spellEnd"/>
      <w:r w:rsidRPr="00C03411">
        <w:rPr>
          <w:color w:val="000000"/>
          <w:szCs w:val="24"/>
        </w:rPr>
        <w:t xml:space="preserve"> § 13.246 and 16 TAC § 24.235.</w:t>
      </w:r>
    </w:p>
    <w:p w14:paraId="4BEB9A8A" w14:textId="5787B0ED" w:rsidR="00C03411" w:rsidRPr="00C03411" w:rsidRDefault="00C03411" w:rsidP="009C5FA7">
      <w:pPr>
        <w:pStyle w:val="ListParagraph"/>
        <w:numPr>
          <w:ilvl w:val="0"/>
          <w:numId w:val="10"/>
        </w:numPr>
        <w:spacing w:after="120" w:line="360" w:lineRule="auto"/>
        <w:ind w:hanging="720"/>
        <w:rPr>
          <w:color w:val="000000"/>
          <w:szCs w:val="24"/>
        </w:rPr>
      </w:pPr>
      <w:r w:rsidRPr="00C03411">
        <w:rPr>
          <w:color w:val="000000"/>
          <w:szCs w:val="24"/>
        </w:rPr>
        <w:t>The Commission processed the application in accordance with the requirements of the Administrative Procedure Act</w:t>
      </w:r>
      <w:r w:rsidRPr="009C5FA7">
        <w:rPr>
          <w:rStyle w:val="FootnoteReference"/>
          <w:color w:val="000000"/>
          <w:szCs w:val="24"/>
        </w:rPr>
        <w:footnoteReference w:id="1"/>
      </w:r>
      <w:r w:rsidRPr="00C03411">
        <w:rPr>
          <w:color w:val="000000"/>
          <w:szCs w:val="24"/>
        </w:rPr>
        <w:t xml:space="preserve">, the </w:t>
      </w:r>
      <w:proofErr w:type="spellStart"/>
      <w:r w:rsidRPr="00C03411">
        <w:rPr>
          <w:color w:val="000000"/>
          <w:szCs w:val="24"/>
        </w:rPr>
        <w:t>TWC</w:t>
      </w:r>
      <w:proofErr w:type="spellEnd"/>
      <w:r w:rsidRPr="00C03411">
        <w:rPr>
          <w:color w:val="000000"/>
          <w:szCs w:val="24"/>
        </w:rPr>
        <w:t>, and Commission rules.</w:t>
      </w:r>
    </w:p>
    <w:p w14:paraId="2894807E" w14:textId="0113490A" w:rsidR="00C03411" w:rsidRPr="00C03411" w:rsidRDefault="00C03411" w:rsidP="009C5FA7">
      <w:pPr>
        <w:pStyle w:val="ListParagraph"/>
        <w:numPr>
          <w:ilvl w:val="0"/>
          <w:numId w:val="10"/>
        </w:numPr>
        <w:spacing w:after="120" w:line="360" w:lineRule="auto"/>
        <w:ind w:hanging="720"/>
        <w:rPr>
          <w:color w:val="000000"/>
          <w:szCs w:val="24"/>
        </w:rPr>
      </w:pPr>
      <w:r w:rsidRPr="00C03411">
        <w:rPr>
          <w:color w:val="000000"/>
          <w:szCs w:val="24"/>
        </w:rPr>
        <w:t xml:space="preserve">After consideration of the factors in </w:t>
      </w:r>
      <w:proofErr w:type="spellStart"/>
      <w:r w:rsidRPr="00C03411">
        <w:rPr>
          <w:color w:val="000000"/>
          <w:szCs w:val="24"/>
        </w:rPr>
        <w:t>TWC</w:t>
      </w:r>
      <w:proofErr w:type="spellEnd"/>
      <w:r w:rsidRPr="00C03411">
        <w:rPr>
          <w:color w:val="000000"/>
          <w:szCs w:val="24"/>
        </w:rPr>
        <w:t xml:space="preserve"> §§ 13.241(a) and 13.246(c) and 16 TAC §24.227(e), </w:t>
      </w:r>
      <w:r w:rsidRPr="009C5FA7">
        <w:rPr>
          <w:color w:val="000000"/>
          <w:szCs w:val="24"/>
        </w:rPr>
        <w:t xml:space="preserve">Manville </w:t>
      </w:r>
      <w:proofErr w:type="spellStart"/>
      <w:r w:rsidRPr="009C5FA7">
        <w:rPr>
          <w:color w:val="000000"/>
          <w:szCs w:val="24"/>
        </w:rPr>
        <w:t>WSC</w:t>
      </w:r>
      <w:proofErr w:type="spellEnd"/>
      <w:r w:rsidRPr="00E21773">
        <w:rPr>
          <w:color w:val="000000"/>
          <w:szCs w:val="24"/>
        </w:rPr>
        <w:t xml:space="preserve"> </w:t>
      </w:r>
      <w:r w:rsidRPr="00C03411">
        <w:rPr>
          <w:color w:val="000000"/>
          <w:szCs w:val="24"/>
        </w:rPr>
        <w:t xml:space="preserve">demonstrated adequate financial, managerial, and technical capability to provide continuous and adequate service in the requested service area and its current service area in </w:t>
      </w:r>
      <w:r w:rsidRPr="009C5FA7">
        <w:rPr>
          <w:color w:val="000000"/>
          <w:szCs w:val="24"/>
        </w:rPr>
        <w:t>Lee and Williamson Counties</w:t>
      </w:r>
      <w:r w:rsidRPr="00C03411">
        <w:rPr>
          <w:color w:val="000000"/>
          <w:szCs w:val="24"/>
        </w:rPr>
        <w:t xml:space="preserve">, as required by </w:t>
      </w:r>
      <w:proofErr w:type="spellStart"/>
      <w:r w:rsidRPr="00C03411">
        <w:rPr>
          <w:color w:val="000000"/>
          <w:szCs w:val="24"/>
        </w:rPr>
        <w:t>TWC</w:t>
      </w:r>
      <w:proofErr w:type="spellEnd"/>
      <w:r w:rsidRPr="00C03411">
        <w:rPr>
          <w:color w:val="000000"/>
          <w:szCs w:val="24"/>
        </w:rPr>
        <w:t xml:space="preserve"> § 13.241(a) and 16 TAC § 24.227.</w:t>
      </w:r>
    </w:p>
    <w:p w14:paraId="64122BE0" w14:textId="77777777" w:rsidR="00C03411" w:rsidRPr="00C03411" w:rsidRDefault="00C03411" w:rsidP="009C5FA7">
      <w:pPr>
        <w:pStyle w:val="ListParagraph"/>
        <w:numPr>
          <w:ilvl w:val="0"/>
          <w:numId w:val="10"/>
        </w:numPr>
        <w:spacing w:after="120" w:line="360" w:lineRule="auto"/>
        <w:ind w:hanging="720"/>
        <w:rPr>
          <w:color w:val="000000"/>
          <w:szCs w:val="24"/>
        </w:rPr>
      </w:pPr>
      <w:r w:rsidRPr="00C03411">
        <w:rPr>
          <w:color w:val="000000"/>
          <w:szCs w:val="24"/>
        </w:rPr>
        <w:t xml:space="preserve">Regionalization or consolidation concerns under </w:t>
      </w:r>
      <w:proofErr w:type="spellStart"/>
      <w:r w:rsidRPr="00C03411">
        <w:rPr>
          <w:color w:val="000000"/>
          <w:szCs w:val="24"/>
        </w:rPr>
        <w:t>TWC</w:t>
      </w:r>
      <w:proofErr w:type="spellEnd"/>
      <w:r w:rsidRPr="00C03411">
        <w:rPr>
          <w:color w:val="000000"/>
          <w:szCs w:val="24"/>
        </w:rPr>
        <w:t xml:space="preserve"> § 13.241(d) do not apply in this proceeding because construction of a physically separate water system </w:t>
      </w:r>
      <w:proofErr w:type="gramStart"/>
      <w:r w:rsidRPr="00C03411">
        <w:rPr>
          <w:color w:val="000000"/>
          <w:szCs w:val="24"/>
        </w:rPr>
        <w:t>is not required</w:t>
      </w:r>
      <w:proofErr w:type="gramEnd"/>
      <w:r w:rsidRPr="00C03411">
        <w:rPr>
          <w:color w:val="000000"/>
          <w:szCs w:val="24"/>
        </w:rPr>
        <w:t>.</w:t>
      </w:r>
    </w:p>
    <w:p w14:paraId="282A22DE" w14:textId="1722785B" w:rsidR="00C03411" w:rsidRPr="00C03411" w:rsidRDefault="00C03411" w:rsidP="009C5FA7">
      <w:pPr>
        <w:pStyle w:val="ListParagraph"/>
        <w:numPr>
          <w:ilvl w:val="0"/>
          <w:numId w:val="10"/>
        </w:numPr>
        <w:spacing w:after="120" w:line="360" w:lineRule="auto"/>
        <w:ind w:hanging="720"/>
        <w:rPr>
          <w:color w:val="000000"/>
          <w:szCs w:val="24"/>
        </w:rPr>
      </w:pPr>
      <w:r w:rsidRPr="00C03411">
        <w:rPr>
          <w:color w:val="000000"/>
          <w:szCs w:val="24"/>
        </w:rPr>
        <w:t xml:space="preserve">It is not necessary for </w:t>
      </w:r>
      <w:r w:rsidRPr="009C5FA7">
        <w:rPr>
          <w:color w:val="000000"/>
          <w:szCs w:val="24"/>
        </w:rPr>
        <w:t xml:space="preserve">Manville </w:t>
      </w:r>
      <w:proofErr w:type="spellStart"/>
      <w:r w:rsidRPr="009C5FA7">
        <w:rPr>
          <w:color w:val="000000"/>
          <w:szCs w:val="24"/>
        </w:rPr>
        <w:t>WSC</w:t>
      </w:r>
      <w:proofErr w:type="spellEnd"/>
      <w:r w:rsidRPr="00E21773">
        <w:rPr>
          <w:color w:val="000000"/>
          <w:szCs w:val="24"/>
        </w:rPr>
        <w:t xml:space="preserve"> </w:t>
      </w:r>
      <w:r w:rsidRPr="00C03411">
        <w:rPr>
          <w:color w:val="000000"/>
          <w:szCs w:val="24"/>
        </w:rPr>
        <w:t xml:space="preserve">to provide a bond or other financial assurance under </w:t>
      </w:r>
      <w:proofErr w:type="spellStart"/>
      <w:r w:rsidRPr="00C03411">
        <w:rPr>
          <w:color w:val="000000"/>
          <w:szCs w:val="24"/>
        </w:rPr>
        <w:t>TWC</w:t>
      </w:r>
      <w:proofErr w:type="spellEnd"/>
      <w:r w:rsidRPr="00C03411">
        <w:rPr>
          <w:color w:val="000000"/>
          <w:szCs w:val="24"/>
        </w:rPr>
        <w:t xml:space="preserve"> § 13.246(d) or 16 TAC § 24.227(f).</w:t>
      </w:r>
    </w:p>
    <w:p w14:paraId="7388671A" w14:textId="3FA12E50" w:rsidR="00C03411" w:rsidRPr="00C03411" w:rsidRDefault="00C03411" w:rsidP="009C5FA7">
      <w:pPr>
        <w:pStyle w:val="ListParagraph"/>
        <w:numPr>
          <w:ilvl w:val="0"/>
          <w:numId w:val="10"/>
        </w:numPr>
        <w:spacing w:after="120" w:line="360" w:lineRule="auto"/>
        <w:ind w:hanging="720"/>
        <w:rPr>
          <w:color w:val="000000"/>
          <w:szCs w:val="24"/>
        </w:rPr>
      </w:pPr>
      <w:r w:rsidRPr="009C5FA7">
        <w:rPr>
          <w:color w:val="000000"/>
          <w:szCs w:val="24"/>
        </w:rPr>
        <w:t xml:space="preserve">Manville </w:t>
      </w:r>
      <w:proofErr w:type="spellStart"/>
      <w:r w:rsidRPr="009C5FA7">
        <w:rPr>
          <w:color w:val="000000"/>
          <w:szCs w:val="24"/>
        </w:rPr>
        <w:t>WSC</w:t>
      </w:r>
      <w:proofErr w:type="spellEnd"/>
      <w:r w:rsidRPr="00E21773">
        <w:rPr>
          <w:color w:val="000000"/>
          <w:szCs w:val="24"/>
        </w:rPr>
        <w:t xml:space="preserve"> </w:t>
      </w:r>
      <w:r w:rsidRPr="00C03411">
        <w:rPr>
          <w:color w:val="000000"/>
          <w:szCs w:val="24"/>
        </w:rPr>
        <w:t xml:space="preserve">demonstrated that the amendment to water </w:t>
      </w:r>
      <w:proofErr w:type="spellStart"/>
      <w:r w:rsidRPr="00C03411">
        <w:rPr>
          <w:color w:val="000000"/>
          <w:szCs w:val="24"/>
        </w:rPr>
        <w:t>CCN</w:t>
      </w:r>
      <w:proofErr w:type="spellEnd"/>
      <w:r w:rsidRPr="00C03411">
        <w:rPr>
          <w:color w:val="000000"/>
          <w:szCs w:val="24"/>
        </w:rPr>
        <w:t xml:space="preserve"> number </w:t>
      </w:r>
      <w:r w:rsidRPr="009C5FA7">
        <w:rPr>
          <w:color w:val="000000"/>
          <w:szCs w:val="24"/>
        </w:rPr>
        <w:t>11144</w:t>
      </w:r>
      <w:r w:rsidRPr="00C03411">
        <w:rPr>
          <w:color w:val="000000"/>
          <w:szCs w:val="24"/>
        </w:rPr>
        <w:t xml:space="preserve"> to include the requested area is necessary for the service, accommodation, convenience, or safety of the public, as required by </w:t>
      </w:r>
      <w:proofErr w:type="spellStart"/>
      <w:r w:rsidRPr="00C03411">
        <w:rPr>
          <w:color w:val="000000"/>
          <w:szCs w:val="24"/>
        </w:rPr>
        <w:t>TWC</w:t>
      </w:r>
      <w:proofErr w:type="spellEnd"/>
      <w:r w:rsidRPr="00C03411">
        <w:rPr>
          <w:color w:val="000000"/>
          <w:szCs w:val="24"/>
        </w:rPr>
        <w:t xml:space="preserve"> § 13.246(b) and 16 TAC § 24.227(d).</w:t>
      </w:r>
    </w:p>
    <w:p w14:paraId="52E84316" w14:textId="75C2C88C" w:rsidR="00C03411" w:rsidRPr="00C03411" w:rsidRDefault="00C03411" w:rsidP="009C5FA7">
      <w:pPr>
        <w:pStyle w:val="ListParagraph"/>
        <w:numPr>
          <w:ilvl w:val="0"/>
          <w:numId w:val="10"/>
        </w:numPr>
        <w:spacing w:after="120" w:line="360" w:lineRule="auto"/>
        <w:ind w:hanging="720"/>
        <w:rPr>
          <w:color w:val="000000"/>
          <w:szCs w:val="24"/>
        </w:rPr>
      </w:pPr>
      <w:r w:rsidRPr="00C03411">
        <w:rPr>
          <w:color w:val="000000"/>
          <w:szCs w:val="24"/>
        </w:rPr>
        <w:t xml:space="preserve">Under </w:t>
      </w:r>
      <w:proofErr w:type="spellStart"/>
      <w:r w:rsidRPr="00C03411">
        <w:rPr>
          <w:color w:val="000000"/>
          <w:szCs w:val="24"/>
        </w:rPr>
        <w:t>TWC</w:t>
      </w:r>
      <w:proofErr w:type="spellEnd"/>
      <w:r w:rsidRPr="00C03411">
        <w:rPr>
          <w:color w:val="000000"/>
          <w:szCs w:val="24"/>
        </w:rPr>
        <w:t xml:space="preserve"> § 13.257(r) and (s), </w:t>
      </w:r>
      <w:r w:rsidRPr="009C5FA7">
        <w:rPr>
          <w:color w:val="000000"/>
          <w:szCs w:val="24"/>
        </w:rPr>
        <w:t xml:space="preserve">Manville </w:t>
      </w:r>
      <w:proofErr w:type="spellStart"/>
      <w:r w:rsidRPr="009C5FA7">
        <w:rPr>
          <w:color w:val="000000"/>
          <w:szCs w:val="24"/>
        </w:rPr>
        <w:t>WSC</w:t>
      </w:r>
      <w:proofErr w:type="spellEnd"/>
      <w:r w:rsidRPr="00E21773">
        <w:rPr>
          <w:color w:val="000000"/>
          <w:szCs w:val="24"/>
        </w:rPr>
        <w:t xml:space="preserve"> </w:t>
      </w:r>
      <w:r w:rsidRPr="00C03411">
        <w:rPr>
          <w:color w:val="000000"/>
          <w:szCs w:val="24"/>
        </w:rPr>
        <w:t xml:space="preserve">must record a certified copy of the approved map and certificate, along with a boundary description of the service area, in the real property records of </w:t>
      </w:r>
      <w:r w:rsidRPr="009C5FA7">
        <w:rPr>
          <w:color w:val="000000"/>
          <w:szCs w:val="24"/>
        </w:rPr>
        <w:t xml:space="preserve">Lee and Williamson Counties </w:t>
      </w:r>
      <w:r w:rsidRPr="00C03411">
        <w:rPr>
          <w:color w:val="000000"/>
          <w:szCs w:val="24"/>
        </w:rPr>
        <w:t>within 31 days of receiving this Notice of Approval and submit evidence of the recording to the Commission.</w:t>
      </w:r>
    </w:p>
    <w:p w14:paraId="593AE710" w14:textId="747F04CA" w:rsidR="00C03411" w:rsidRDefault="00C03411" w:rsidP="009C5FA7">
      <w:pPr>
        <w:pStyle w:val="ListParagraph"/>
        <w:numPr>
          <w:ilvl w:val="0"/>
          <w:numId w:val="10"/>
        </w:numPr>
        <w:tabs>
          <w:tab w:val="left" w:pos="720"/>
        </w:tabs>
        <w:spacing w:after="120" w:line="360" w:lineRule="auto"/>
        <w:ind w:hanging="720"/>
        <w:textAlignment w:val="baseline"/>
        <w:rPr>
          <w:color w:val="000000"/>
          <w:szCs w:val="24"/>
        </w:rPr>
      </w:pPr>
      <w:r w:rsidRPr="009C5FA7">
        <w:rPr>
          <w:color w:val="000000"/>
          <w:szCs w:val="24"/>
        </w:rPr>
        <w:t xml:space="preserve">The requirements for informal disposition in 16 TAC § 22.35 have </w:t>
      </w:r>
      <w:proofErr w:type="gramStart"/>
      <w:r w:rsidRPr="009C5FA7">
        <w:rPr>
          <w:color w:val="000000"/>
          <w:szCs w:val="24"/>
        </w:rPr>
        <w:t>been met</w:t>
      </w:r>
      <w:proofErr w:type="gramEnd"/>
      <w:r w:rsidRPr="009C5FA7">
        <w:rPr>
          <w:color w:val="000000"/>
          <w:szCs w:val="24"/>
        </w:rPr>
        <w:t xml:space="preserve"> in this proceeding. </w:t>
      </w:r>
    </w:p>
    <w:p w14:paraId="47E7A26F" w14:textId="77777777" w:rsidR="009C5FA7" w:rsidRPr="009C5FA7" w:rsidRDefault="009C5FA7" w:rsidP="009C5FA7">
      <w:pPr>
        <w:pStyle w:val="ListParagraph"/>
        <w:tabs>
          <w:tab w:val="left" w:pos="720"/>
        </w:tabs>
        <w:spacing w:after="120" w:line="360" w:lineRule="auto"/>
        <w:textAlignment w:val="baseline"/>
        <w:rPr>
          <w:color w:val="000000"/>
          <w:szCs w:val="24"/>
        </w:rPr>
      </w:pPr>
    </w:p>
    <w:p w14:paraId="6BDB39EE" w14:textId="44E7BC80" w:rsidR="00C03411" w:rsidRPr="009C5FA7" w:rsidRDefault="00C03411" w:rsidP="00C03411">
      <w:pPr>
        <w:pStyle w:val="ListParagraph"/>
        <w:tabs>
          <w:tab w:val="left" w:pos="720"/>
        </w:tabs>
        <w:spacing w:line="400" w:lineRule="exact"/>
        <w:textAlignment w:val="baseline"/>
        <w:rPr>
          <w:color w:val="000000"/>
          <w:szCs w:val="24"/>
        </w:rPr>
      </w:pPr>
    </w:p>
    <w:p w14:paraId="09375551" w14:textId="1DD82934" w:rsidR="00C03411" w:rsidRPr="009C5FA7" w:rsidRDefault="00C03411" w:rsidP="00C03411">
      <w:pPr>
        <w:pStyle w:val="ListParagraph"/>
        <w:spacing w:line="400" w:lineRule="exact"/>
        <w:ind w:left="0"/>
        <w:jc w:val="center"/>
        <w:textAlignment w:val="baseline"/>
        <w:rPr>
          <w:b/>
          <w:bCs/>
          <w:color w:val="000000"/>
          <w:szCs w:val="24"/>
        </w:rPr>
      </w:pPr>
      <w:r w:rsidRPr="009C5FA7">
        <w:rPr>
          <w:b/>
          <w:bCs/>
          <w:color w:val="000000"/>
          <w:szCs w:val="24"/>
        </w:rPr>
        <w:lastRenderedPageBreak/>
        <w:t>III.  Ordering Paragraphs</w:t>
      </w:r>
    </w:p>
    <w:p w14:paraId="6D321B1F" w14:textId="15F864FA" w:rsidR="00C03411" w:rsidRPr="009C5FA7" w:rsidRDefault="00C03411" w:rsidP="00C03411">
      <w:pPr>
        <w:pStyle w:val="ListParagraph"/>
        <w:spacing w:line="400" w:lineRule="exact"/>
        <w:ind w:left="0"/>
        <w:textAlignment w:val="baseline"/>
        <w:rPr>
          <w:color w:val="000000"/>
          <w:szCs w:val="24"/>
        </w:rPr>
      </w:pPr>
      <w:r w:rsidRPr="009C5FA7">
        <w:rPr>
          <w:color w:val="000000"/>
          <w:szCs w:val="24"/>
        </w:rPr>
        <w:tab/>
        <w:t xml:space="preserve">In accordance with these findings of facts and conclusions of law, the Commission issues the following orders. </w:t>
      </w:r>
    </w:p>
    <w:p w14:paraId="6273B591" w14:textId="71DDE109" w:rsidR="00C03411" w:rsidRPr="009C5FA7" w:rsidRDefault="00C03411" w:rsidP="009C5FA7">
      <w:pPr>
        <w:pStyle w:val="ListParagraph"/>
        <w:numPr>
          <w:ilvl w:val="0"/>
          <w:numId w:val="13"/>
        </w:numPr>
        <w:spacing w:after="120" w:line="360" w:lineRule="auto"/>
        <w:contextualSpacing w:val="0"/>
        <w:rPr>
          <w:color w:val="000000"/>
          <w:szCs w:val="24"/>
        </w:rPr>
      </w:pPr>
      <w:r w:rsidRPr="009C5FA7">
        <w:rPr>
          <w:color w:val="000000"/>
          <w:szCs w:val="24"/>
        </w:rPr>
        <w:t xml:space="preserve">The Commission amends Manville </w:t>
      </w:r>
      <w:proofErr w:type="spellStart"/>
      <w:r w:rsidRPr="009C5FA7">
        <w:rPr>
          <w:color w:val="000000"/>
          <w:szCs w:val="24"/>
        </w:rPr>
        <w:t>WSC’s</w:t>
      </w:r>
      <w:proofErr w:type="spellEnd"/>
      <w:r w:rsidRPr="00E21773">
        <w:rPr>
          <w:color w:val="000000"/>
          <w:szCs w:val="24"/>
        </w:rPr>
        <w:t xml:space="preserve"> </w:t>
      </w:r>
      <w:proofErr w:type="spellStart"/>
      <w:r w:rsidRPr="009C5FA7">
        <w:rPr>
          <w:color w:val="000000"/>
          <w:szCs w:val="24"/>
        </w:rPr>
        <w:t>CCN</w:t>
      </w:r>
      <w:proofErr w:type="spellEnd"/>
      <w:r w:rsidRPr="009C5FA7">
        <w:rPr>
          <w:color w:val="000000"/>
          <w:szCs w:val="24"/>
        </w:rPr>
        <w:t xml:space="preserve"> number 11144 to add 3,414.5 acres to its certificate service area as described in this Notice of Approval and shown on the map attached to this Notice of Approval.</w:t>
      </w:r>
    </w:p>
    <w:p w14:paraId="0C095BE3" w14:textId="77777777" w:rsidR="00C03411" w:rsidRPr="00C03411" w:rsidRDefault="00C03411" w:rsidP="009C5FA7">
      <w:pPr>
        <w:pStyle w:val="ListParagraph"/>
        <w:numPr>
          <w:ilvl w:val="0"/>
          <w:numId w:val="13"/>
        </w:numPr>
        <w:spacing w:after="120" w:line="360" w:lineRule="auto"/>
        <w:contextualSpacing w:val="0"/>
        <w:rPr>
          <w:color w:val="000000"/>
          <w:szCs w:val="24"/>
        </w:rPr>
      </w:pPr>
      <w:r w:rsidRPr="00C03411">
        <w:rPr>
          <w:color w:val="000000"/>
          <w:szCs w:val="24"/>
        </w:rPr>
        <w:t>The Commission approves the map attached to this Notice of Approval.</w:t>
      </w:r>
    </w:p>
    <w:p w14:paraId="5E16CFA1" w14:textId="77777777" w:rsidR="00C03411" w:rsidRPr="00C03411" w:rsidRDefault="00C03411" w:rsidP="009C5FA7">
      <w:pPr>
        <w:pStyle w:val="ListParagraph"/>
        <w:numPr>
          <w:ilvl w:val="0"/>
          <w:numId w:val="13"/>
        </w:numPr>
        <w:spacing w:after="120" w:line="360" w:lineRule="auto"/>
        <w:contextualSpacing w:val="0"/>
        <w:rPr>
          <w:color w:val="000000"/>
          <w:szCs w:val="24"/>
        </w:rPr>
      </w:pPr>
      <w:r w:rsidRPr="00C03411">
        <w:rPr>
          <w:color w:val="000000"/>
          <w:szCs w:val="24"/>
        </w:rPr>
        <w:t>The Commission issues the certificate attached to this Notice of Approval.</w:t>
      </w:r>
    </w:p>
    <w:p w14:paraId="2C284E39" w14:textId="6CD869F7" w:rsidR="00C03411" w:rsidRPr="00C03411" w:rsidRDefault="00C03411" w:rsidP="009C5FA7">
      <w:pPr>
        <w:pStyle w:val="ListParagraph"/>
        <w:numPr>
          <w:ilvl w:val="0"/>
          <w:numId w:val="13"/>
        </w:numPr>
        <w:spacing w:after="120" w:line="360" w:lineRule="auto"/>
        <w:contextualSpacing w:val="0"/>
        <w:rPr>
          <w:color w:val="000000"/>
          <w:szCs w:val="24"/>
        </w:rPr>
      </w:pPr>
      <w:r w:rsidRPr="009C5FA7">
        <w:rPr>
          <w:color w:val="000000"/>
          <w:szCs w:val="24"/>
        </w:rPr>
        <w:t xml:space="preserve">Manville </w:t>
      </w:r>
      <w:proofErr w:type="spellStart"/>
      <w:r w:rsidRPr="009C5FA7">
        <w:rPr>
          <w:color w:val="000000"/>
          <w:szCs w:val="24"/>
        </w:rPr>
        <w:t>WSC</w:t>
      </w:r>
      <w:proofErr w:type="spellEnd"/>
      <w:r w:rsidRPr="00E21773">
        <w:rPr>
          <w:color w:val="000000"/>
          <w:szCs w:val="24"/>
        </w:rPr>
        <w:t xml:space="preserve"> </w:t>
      </w:r>
      <w:r w:rsidRPr="00C03411">
        <w:rPr>
          <w:color w:val="000000"/>
          <w:szCs w:val="24"/>
        </w:rPr>
        <w:t xml:space="preserve">must provide service to every customer and applicant for service within the approved area under </w:t>
      </w:r>
      <w:proofErr w:type="spellStart"/>
      <w:r w:rsidRPr="00C03411">
        <w:rPr>
          <w:color w:val="000000"/>
          <w:szCs w:val="24"/>
        </w:rPr>
        <w:t>CCN</w:t>
      </w:r>
      <w:proofErr w:type="spellEnd"/>
      <w:r w:rsidRPr="00C03411">
        <w:rPr>
          <w:color w:val="000000"/>
          <w:szCs w:val="24"/>
        </w:rPr>
        <w:t xml:space="preserve"> number </w:t>
      </w:r>
      <w:r w:rsidRPr="009C5FA7">
        <w:rPr>
          <w:color w:val="000000"/>
          <w:szCs w:val="24"/>
        </w:rPr>
        <w:t>11144</w:t>
      </w:r>
      <w:r w:rsidRPr="00C03411">
        <w:rPr>
          <w:color w:val="000000"/>
          <w:szCs w:val="24"/>
        </w:rPr>
        <w:t xml:space="preserve"> who requests water service and meets the terms of </w:t>
      </w:r>
      <w:r w:rsidRPr="009C5FA7">
        <w:rPr>
          <w:color w:val="000000"/>
          <w:szCs w:val="24"/>
        </w:rPr>
        <w:t xml:space="preserve">Manville </w:t>
      </w:r>
      <w:proofErr w:type="spellStart"/>
      <w:r w:rsidRPr="009C5FA7">
        <w:rPr>
          <w:color w:val="000000"/>
          <w:szCs w:val="24"/>
        </w:rPr>
        <w:t>WSC’s</w:t>
      </w:r>
      <w:proofErr w:type="spellEnd"/>
      <w:r w:rsidRPr="00E21773">
        <w:rPr>
          <w:color w:val="000000"/>
          <w:szCs w:val="24"/>
        </w:rPr>
        <w:t xml:space="preserve"> </w:t>
      </w:r>
      <w:r w:rsidRPr="00C03411">
        <w:rPr>
          <w:color w:val="000000"/>
          <w:szCs w:val="24"/>
        </w:rPr>
        <w:t>water service, and such service must be continuous and adequate.</w:t>
      </w:r>
    </w:p>
    <w:p w14:paraId="214DA86A" w14:textId="4C94932D" w:rsidR="00C03411" w:rsidRPr="00C03411" w:rsidRDefault="00C03411" w:rsidP="009C5FA7">
      <w:pPr>
        <w:pStyle w:val="ListParagraph"/>
        <w:numPr>
          <w:ilvl w:val="0"/>
          <w:numId w:val="13"/>
        </w:numPr>
        <w:spacing w:after="120" w:line="360" w:lineRule="auto"/>
        <w:contextualSpacing w:val="0"/>
        <w:rPr>
          <w:color w:val="000000"/>
          <w:szCs w:val="24"/>
        </w:rPr>
      </w:pPr>
      <w:r w:rsidRPr="009C5FA7">
        <w:rPr>
          <w:color w:val="000000"/>
          <w:szCs w:val="24"/>
        </w:rPr>
        <w:t xml:space="preserve">Manville </w:t>
      </w:r>
      <w:proofErr w:type="spellStart"/>
      <w:r w:rsidRPr="009C5FA7">
        <w:rPr>
          <w:color w:val="000000"/>
          <w:szCs w:val="24"/>
        </w:rPr>
        <w:t>WSC</w:t>
      </w:r>
      <w:proofErr w:type="spellEnd"/>
      <w:r w:rsidRPr="00E21773">
        <w:rPr>
          <w:color w:val="000000"/>
          <w:szCs w:val="24"/>
        </w:rPr>
        <w:t xml:space="preserve"> </w:t>
      </w:r>
      <w:r w:rsidRPr="00C03411">
        <w:rPr>
          <w:color w:val="000000"/>
          <w:szCs w:val="24"/>
        </w:rPr>
        <w:t xml:space="preserve">must comply with the recording requirements of </w:t>
      </w:r>
      <w:proofErr w:type="spellStart"/>
      <w:r w:rsidRPr="00C03411">
        <w:rPr>
          <w:color w:val="000000"/>
          <w:szCs w:val="24"/>
        </w:rPr>
        <w:t>TWC</w:t>
      </w:r>
      <w:proofErr w:type="spellEnd"/>
      <w:r w:rsidRPr="00C03411">
        <w:rPr>
          <w:color w:val="000000"/>
          <w:szCs w:val="24"/>
        </w:rPr>
        <w:t xml:space="preserve"> § 13.257(r) and (s) for the areas in </w:t>
      </w:r>
      <w:r w:rsidR="003D76B2" w:rsidRPr="009C5FA7">
        <w:rPr>
          <w:color w:val="000000"/>
          <w:szCs w:val="24"/>
        </w:rPr>
        <w:t xml:space="preserve">Lee and Williamson Counties </w:t>
      </w:r>
      <w:r w:rsidRPr="00C03411">
        <w:rPr>
          <w:color w:val="000000"/>
          <w:szCs w:val="24"/>
        </w:rPr>
        <w:t>affected by the application and file in this docket proof of the recording no later than 45 days after receipt of this Notice of Approval.</w:t>
      </w:r>
    </w:p>
    <w:p w14:paraId="3B42BDD4" w14:textId="77777777" w:rsidR="00C03411" w:rsidRPr="00C03411" w:rsidRDefault="00C03411" w:rsidP="009C5FA7">
      <w:pPr>
        <w:pStyle w:val="ListParagraph"/>
        <w:numPr>
          <w:ilvl w:val="0"/>
          <w:numId w:val="13"/>
        </w:numPr>
        <w:spacing w:after="120" w:line="360" w:lineRule="auto"/>
        <w:contextualSpacing w:val="0"/>
        <w:rPr>
          <w:color w:val="000000"/>
          <w:szCs w:val="24"/>
        </w:rPr>
      </w:pPr>
      <w:r w:rsidRPr="00C03411">
        <w:rPr>
          <w:color w:val="000000"/>
          <w:szCs w:val="24"/>
        </w:rPr>
        <w:t xml:space="preserve">The Commission denies all other motions and any other requests for general or specific relief that have not </w:t>
      </w:r>
      <w:proofErr w:type="gramStart"/>
      <w:r w:rsidRPr="00C03411">
        <w:rPr>
          <w:color w:val="000000"/>
          <w:szCs w:val="24"/>
        </w:rPr>
        <w:t>been expressly granted</w:t>
      </w:r>
      <w:proofErr w:type="gramEnd"/>
      <w:r w:rsidRPr="00C03411">
        <w:rPr>
          <w:color w:val="000000"/>
          <w:szCs w:val="24"/>
        </w:rPr>
        <w:t>.</w:t>
      </w:r>
    </w:p>
    <w:p w14:paraId="152F2D8E" w14:textId="77777777" w:rsidR="00C03411" w:rsidRPr="009C5FA7" w:rsidRDefault="00C03411" w:rsidP="00C03411">
      <w:pPr>
        <w:pStyle w:val="ListParagraph"/>
        <w:spacing w:line="400" w:lineRule="exact"/>
        <w:rPr>
          <w:color w:val="000000"/>
          <w:szCs w:val="24"/>
        </w:rPr>
      </w:pPr>
    </w:p>
    <w:p w14:paraId="0A794742" w14:textId="43E49217" w:rsidR="00C03411" w:rsidRPr="00C03411" w:rsidRDefault="00C03411" w:rsidP="00C03411">
      <w:pPr>
        <w:pStyle w:val="ListParagraph"/>
        <w:spacing w:line="400" w:lineRule="exact"/>
        <w:rPr>
          <w:color w:val="000000"/>
          <w:szCs w:val="24"/>
        </w:rPr>
      </w:pPr>
      <w:r w:rsidRPr="00C03411">
        <w:rPr>
          <w:color w:val="000000"/>
          <w:szCs w:val="24"/>
        </w:rPr>
        <w:t xml:space="preserve">Signed at Austin, Texas the </w:t>
      </w:r>
      <w:r w:rsidRPr="009C5FA7">
        <w:rPr>
          <w:color w:val="000000"/>
          <w:szCs w:val="24"/>
        </w:rPr>
        <w:t>__</w:t>
      </w:r>
      <w:r w:rsidRPr="00C03411">
        <w:rPr>
          <w:color w:val="000000"/>
          <w:szCs w:val="24"/>
        </w:rPr>
        <w:t xml:space="preserve"> day of </w:t>
      </w:r>
      <w:r w:rsidRPr="009C5FA7">
        <w:rPr>
          <w:color w:val="000000"/>
          <w:szCs w:val="24"/>
        </w:rPr>
        <w:t>August</w:t>
      </w:r>
      <w:r w:rsidRPr="00C03411">
        <w:rPr>
          <w:color w:val="000000"/>
          <w:szCs w:val="24"/>
        </w:rPr>
        <w:t xml:space="preserve"> 2021.</w:t>
      </w:r>
    </w:p>
    <w:p w14:paraId="69AF6F43" w14:textId="4DF368AB" w:rsidR="00C03411" w:rsidRPr="00C03411" w:rsidRDefault="00C03411" w:rsidP="00C03411">
      <w:pPr>
        <w:pStyle w:val="ListParagraph"/>
        <w:spacing w:line="400" w:lineRule="exact"/>
        <w:rPr>
          <w:color w:val="000000"/>
          <w:szCs w:val="24"/>
        </w:rPr>
      </w:pPr>
    </w:p>
    <w:p w14:paraId="2C291B08" w14:textId="0A4C57B4" w:rsidR="00C03411" w:rsidRPr="009C5FA7" w:rsidRDefault="00C03411" w:rsidP="00C03411">
      <w:pPr>
        <w:pStyle w:val="ListParagraph"/>
        <w:spacing w:line="400" w:lineRule="exact"/>
        <w:textAlignment w:val="baseline"/>
        <w:rPr>
          <w:color w:val="000000"/>
          <w:szCs w:val="24"/>
        </w:rPr>
      </w:pPr>
    </w:p>
    <w:p w14:paraId="7D2B9CE4" w14:textId="77777777" w:rsidR="00C10F2A" w:rsidRPr="009C5FA7" w:rsidRDefault="00C10F2A" w:rsidP="00C10F2A">
      <w:pPr>
        <w:pStyle w:val="Documentheading"/>
        <w:spacing w:before="240" w:after="240"/>
        <w:rPr>
          <w:sz w:val="24"/>
          <w:szCs w:val="24"/>
        </w:rPr>
      </w:pPr>
    </w:p>
    <w:p w14:paraId="7A90527D" w14:textId="77777777" w:rsidR="00C10F2A" w:rsidRPr="009C5FA7" w:rsidRDefault="00C10F2A" w:rsidP="003825D7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sectPr w:rsidR="00C10F2A" w:rsidRPr="009C5FA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6A29B" w14:textId="77777777" w:rsidR="002B6490" w:rsidRDefault="002B6490">
      <w:pPr>
        <w:spacing w:after="0" w:line="240" w:lineRule="auto"/>
      </w:pPr>
      <w:r>
        <w:separator/>
      </w:r>
    </w:p>
  </w:endnote>
  <w:endnote w:type="continuationSeparator" w:id="0">
    <w:p w14:paraId="35104A37" w14:textId="77777777" w:rsidR="002B6490" w:rsidRDefault="002B6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272312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62B15A0" w14:textId="77777777" w:rsidR="002B6490" w:rsidRDefault="002B6490">
            <w:pPr>
              <w:pStyle w:val="Footer"/>
              <w:jc w:val="center"/>
            </w:pPr>
            <w:r w:rsidRPr="005311B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instrText xml:space="preserve"> PAGE </w:instrTex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5311B1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t xml:space="preserve"> of </w: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instrText xml:space="preserve"> NUMPAGES  </w:instrTex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5311B1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  <w:p w14:paraId="7DE96EBE" w14:textId="77777777" w:rsidR="002B6490" w:rsidRDefault="002B64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0352A" w14:textId="77777777" w:rsidR="002B6490" w:rsidRDefault="002B6490">
      <w:pPr>
        <w:spacing w:after="0" w:line="240" w:lineRule="auto"/>
      </w:pPr>
      <w:r>
        <w:separator/>
      </w:r>
    </w:p>
  </w:footnote>
  <w:footnote w:type="continuationSeparator" w:id="0">
    <w:p w14:paraId="7687E4DE" w14:textId="77777777" w:rsidR="002B6490" w:rsidRDefault="002B6490">
      <w:pPr>
        <w:spacing w:after="0" w:line="240" w:lineRule="auto"/>
      </w:pPr>
      <w:r>
        <w:continuationSeparator/>
      </w:r>
    </w:p>
  </w:footnote>
  <w:footnote w:id="1">
    <w:p w14:paraId="0B9B476C" w14:textId="317CB46A" w:rsidR="002B6490" w:rsidRPr="009C5FA7" w:rsidRDefault="002B6490" w:rsidP="009C5FA7">
      <w:pPr>
        <w:pStyle w:val="FootnoteText"/>
        <w:ind w:firstLine="720"/>
        <w:rPr>
          <w:rFonts w:ascii="Times New Roman" w:hAnsi="Times New Roman" w:cs="Times New Roman"/>
        </w:rPr>
      </w:pPr>
      <w:r w:rsidRPr="009C5FA7">
        <w:rPr>
          <w:rStyle w:val="FootnoteReference"/>
          <w:rFonts w:ascii="Times New Roman" w:hAnsi="Times New Roman" w:cs="Times New Roman"/>
        </w:rPr>
        <w:footnoteRef/>
      </w:r>
      <w:r w:rsidRPr="009C5FA7">
        <w:rPr>
          <w:rFonts w:ascii="Times New Roman" w:hAnsi="Times New Roman" w:cs="Times New Roman"/>
        </w:rPr>
        <w:t xml:space="preserve"> Tex. Gov’t Code Ann. §§ 2001.001–2001.903.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87540"/>
    <w:multiLevelType w:val="multilevel"/>
    <w:tmpl w:val="D03C2444"/>
    <w:lvl w:ilvl="0">
      <w:start w:val="47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87895"/>
    <w:multiLevelType w:val="multilevel"/>
    <w:tmpl w:val="6358BD44"/>
    <w:lvl w:ilvl="0">
      <w:start w:val="18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080F48"/>
    <w:multiLevelType w:val="hybridMultilevel"/>
    <w:tmpl w:val="F12493B8"/>
    <w:lvl w:ilvl="0" w:tplc="C0503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F7B90"/>
    <w:multiLevelType w:val="hybridMultilevel"/>
    <w:tmpl w:val="07581EA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0815D2A"/>
    <w:multiLevelType w:val="hybridMultilevel"/>
    <w:tmpl w:val="C38EC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551F2"/>
    <w:multiLevelType w:val="hybridMultilevel"/>
    <w:tmpl w:val="FE525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4358A"/>
    <w:multiLevelType w:val="multilevel"/>
    <w:tmpl w:val="523C3C5C"/>
    <w:lvl w:ilvl="0">
      <w:start w:val="23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4B4AE7"/>
    <w:multiLevelType w:val="multilevel"/>
    <w:tmpl w:val="918C38E8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7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164F87"/>
    <w:multiLevelType w:val="multilevel"/>
    <w:tmpl w:val="61F8E9BC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1020BA"/>
    <w:multiLevelType w:val="multilevel"/>
    <w:tmpl w:val="6FEE622C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E12487"/>
    <w:multiLevelType w:val="multilevel"/>
    <w:tmpl w:val="315ABD8E"/>
    <w:lvl w:ilvl="0">
      <w:start w:val="3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9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50F4D2B"/>
    <w:multiLevelType w:val="hybridMultilevel"/>
    <w:tmpl w:val="4B205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FE6D9E"/>
    <w:multiLevelType w:val="hybridMultilevel"/>
    <w:tmpl w:val="1B3E8E86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12B76"/>
    <w:multiLevelType w:val="multilevel"/>
    <w:tmpl w:val="EC480D8E"/>
    <w:lvl w:ilvl="0">
      <w:start w:val="7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2950BC4"/>
    <w:multiLevelType w:val="hybridMultilevel"/>
    <w:tmpl w:val="6C661C9C"/>
    <w:lvl w:ilvl="0" w:tplc="7CA0AA6C">
      <w:start w:val="1"/>
      <w:numFmt w:val="upperRoman"/>
      <w:lvlText w:val="%1."/>
      <w:lvlJc w:val="left"/>
      <w:pPr>
        <w:ind w:left="489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56" w:hanging="360"/>
      </w:pPr>
    </w:lvl>
    <w:lvl w:ilvl="2" w:tplc="0409001B" w:tentative="1">
      <w:start w:val="1"/>
      <w:numFmt w:val="lowerRoman"/>
      <w:lvlText w:val="%3."/>
      <w:lvlJc w:val="right"/>
      <w:pPr>
        <w:ind w:left="5976" w:hanging="180"/>
      </w:pPr>
    </w:lvl>
    <w:lvl w:ilvl="3" w:tplc="0409000F" w:tentative="1">
      <w:start w:val="1"/>
      <w:numFmt w:val="decimal"/>
      <w:lvlText w:val="%4."/>
      <w:lvlJc w:val="left"/>
      <w:pPr>
        <w:ind w:left="6696" w:hanging="360"/>
      </w:pPr>
    </w:lvl>
    <w:lvl w:ilvl="4" w:tplc="04090019" w:tentative="1">
      <w:start w:val="1"/>
      <w:numFmt w:val="lowerLetter"/>
      <w:lvlText w:val="%5."/>
      <w:lvlJc w:val="left"/>
      <w:pPr>
        <w:ind w:left="7416" w:hanging="360"/>
      </w:pPr>
    </w:lvl>
    <w:lvl w:ilvl="5" w:tplc="0409001B" w:tentative="1">
      <w:start w:val="1"/>
      <w:numFmt w:val="lowerRoman"/>
      <w:lvlText w:val="%6."/>
      <w:lvlJc w:val="right"/>
      <w:pPr>
        <w:ind w:left="8136" w:hanging="180"/>
      </w:pPr>
    </w:lvl>
    <w:lvl w:ilvl="6" w:tplc="0409000F" w:tentative="1">
      <w:start w:val="1"/>
      <w:numFmt w:val="decimal"/>
      <w:lvlText w:val="%7."/>
      <w:lvlJc w:val="left"/>
      <w:pPr>
        <w:ind w:left="8856" w:hanging="360"/>
      </w:pPr>
    </w:lvl>
    <w:lvl w:ilvl="7" w:tplc="04090019" w:tentative="1">
      <w:start w:val="1"/>
      <w:numFmt w:val="lowerLetter"/>
      <w:lvlText w:val="%8."/>
      <w:lvlJc w:val="left"/>
      <w:pPr>
        <w:ind w:left="9576" w:hanging="360"/>
      </w:pPr>
    </w:lvl>
    <w:lvl w:ilvl="8" w:tplc="0409001B" w:tentative="1">
      <w:start w:val="1"/>
      <w:numFmt w:val="lowerRoman"/>
      <w:lvlText w:val="%9."/>
      <w:lvlJc w:val="right"/>
      <w:pPr>
        <w:ind w:left="10296" w:hanging="180"/>
      </w:pPr>
    </w:lvl>
  </w:abstractNum>
  <w:abstractNum w:abstractNumId="15" w15:restartNumberingAfterBreak="0">
    <w:nsid w:val="761839DF"/>
    <w:multiLevelType w:val="multilevel"/>
    <w:tmpl w:val="A01A7CD2"/>
    <w:lvl w:ilvl="0">
      <w:start w:val="35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3"/>
  </w:num>
  <w:num w:numId="6">
    <w:abstractNumId w:val="1"/>
  </w:num>
  <w:num w:numId="7">
    <w:abstractNumId w:val="6"/>
  </w:num>
  <w:num w:numId="8">
    <w:abstractNumId w:val="15"/>
  </w:num>
  <w:num w:numId="9">
    <w:abstractNumId w:val="0"/>
  </w:num>
  <w:num w:numId="10">
    <w:abstractNumId w:val="4"/>
  </w:num>
  <w:num w:numId="11">
    <w:abstractNumId w:val="9"/>
  </w:num>
  <w:num w:numId="12">
    <w:abstractNumId w:val="10"/>
  </w:num>
  <w:num w:numId="13">
    <w:abstractNumId w:val="5"/>
  </w:num>
  <w:num w:numId="14">
    <w:abstractNumId w:val="7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35A"/>
    <w:rsid w:val="000009B2"/>
    <w:rsid w:val="00004F30"/>
    <w:rsid w:val="00011D81"/>
    <w:rsid w:val="00036E46"/>
    <w:rsid w:val="00055BA0"/>
    <w:rsid w:val="0007218F"/>
    <w:rsid w:val="00082292"/>
    <w:rsid w:val="000A66CA"/>
    <w:rsid w:val="000C773D"/>
    <w:rsid w:val="000D4CDC"/>
    <w:rsid w:val="000E7A88"/>
    <w:rsid w:val="000E7DDC"/>
    <w:rsid w:val="000F4CBB"/>
    <w:rsid w:val="00115BDA"/>
    <w:rsid w:val="00173E28"/>
    <w:rsid w:val="001778E9"/>
    <w:rsid w:val="00182D21"/>
    <w:rsid w:val="00184B58"/>
    <w:rsid w:val="001B7061"/>
    <w:rsid w:val="001C0B53"/>
    <w:rsid w:val="001C2BC6"/>
    <w:rsid w:val="001C4A47"/>
    <w:rsid w:val="001D0FCA"/>
    <w:rsid w:val="001E4018"/>
    <w:rsid w:val="00202847"/>
    <w:rsid w:val="00210757"/>
    <w:rsid w:val="00242BBE"/>
    <w:rsid w:val="002519D0"/>
    <w:rsid w:val="002A2B5B"/>
    <w:rsid w:val="002B6490"/>
    <w:rsid w:val="002C3E84"/>
    <w:rsid w:val="002C6F60"/>
    <w:rsid w:val="002E0532"/>
    <w:rsid w:val="0031269F"/>
    <w:rsid w:val="00326A18"/>
    <w:rsid w:val="00335A27"/>
    <w:rsid w:val="00336045"/>
    <w:rsid w:val="00342F23"/>
    <w:rsid w:val="00357C6D"/>
    <w:rsid w:val="003825D7"/>
    <w:rsid w:val="00395FCF"/>
    <w:rsid w:val="003B4E82"/>
    <w:rsid w:val="003D0275"/>
    <w:rsid w:val="003D76B2"/>
    <w:rsid w:val="003E6E41"/>
    <w:rsid w:val="003E7CF9"/>
    <w:rsid w:val="00405471"/>
    <w:rsid w:val="00411063"/>
    <w:rsid w:val="00421B8C"/>
    <w:rsid w:val="00433393"/>
    <w:rsid w:val="00441DE5"/>
    <w:rsid w:val="004436BF"/>
    <w:rsid w:val="00462F31"/>
    <w:rsid w:val="00463F11"/>
    <w:rsid w:val="004644E8"/>
    <w:rsid w:val="00467E56"/>
    <w:rsid w:val="0047627F"/>
    <w:rsid w:val="00493624"/>
    <w:rsid w:val="004A2EE4"/>
    <w:rsid w:val="004A43B9"/>
    <w:rsid w:val="004D24EE"/>
    <w:rsid w:val="004E07BB"/>
    <w:rsid w:val="004F200C"/>
    <w:rsid w:val="005319CB"/>
    <w:rsid w:val="0055262D"/>
    <w:rsid w:val="005A2A5E"/>
    <w:rsid w:val="005D0B31"/>
    <w:rsid w:val="005D17DD"/>
    <w:rsid w:val="005F0E2B"/>
    <w:rsid w:val="005F253C"/>
    <w:rsid w:val="00603B95"/>
    <w:rsid w:val="00614F82"/>
    <w:rsid w:val="00625A6E"/>
    <w:rsid w:val="00630139"/>
    <w:rsid w:val="006308CE"/>
    <w:rsid w:val="006545E4"/>
    <w:rsid w:val="00683D05"/>
    <w:rsid w:val="00690FB0"/>
    <w:rsid w:val="006A2874"/>
    <w:rsid w:val="006A71A3"/>
    <w:rsid w:val="006D71D3"/>
    <w:rsid w:val="006D75DE"/>
    <w:rsid w:val="006E7603"/>
    <w:rsid w:val="00712FAF"/>
    <w:rsid w:val="00725860"/>
    <w:rsid w:val="00735022"/>
    <w:rsid w:val="007372E6"/>
    <w:rsid w:val="007526AD"/>
    <w:rsid w:val="0075336C"/>
    <w:rsid w:val="00754FA9"/>
    <w:rsid w:val="00773421"/>
    <w:rsid w:val="007749E6"/>
    <w:rsid w:val="007B772C"/>
    <w:rsid w:val="007C27EB"/>
    <w:rsid w:val="007D39C2"/>
    <w:rsid w:val="007F5C91"/>
    <w:rsid w:val="00805C98"/>
    <w:rsid w:val="00817E20"/>
    <w:rsid w:val="00862754"/>
    <w:rsid w:val="00863562"/>
    <w:rsid w:val="008779B6"/>
    <w:rsid w:val="00885E8B"/>
    <w:rsid w:val="00887183"/>
    <w:rsid w:val="00896B87"/>
    <w:rsid w:val="008A62F2"/>
    <w:rsid w:val="008D46BF"/>
    <w:rsid w:val="00903F3F"/>
    <w:rsid w:val="00954918"/>
    <w:rsid w:val="009802FF"/>
    <w:rsid w:val="0098099C"/>
    <w:rsid w:val="00990E0F"/>
    <w:rsid w:val="009B27EE"/>
    <w:rsid w:val="009B445F"/>
    <w:rsid w:val="009C3037"/>
    <w:rsid w:val="009C3D05"/>
    <w:rsid w:val="009C5FA7"/>
    <w:rsid w:val="009D0771"/>
    <w:rsid w:val="009E1043"/>
    <w:rsid w:val="009E6A9E"/>
    <w:rsid w:val="00A10EC5"/>
    <w:rsid w:val="00A1610D"/>
    <w:rsid w:val="00A24D60"/>
    <w:rsid w:val="00A6360A"/>
    <w:rsid w:val="00A77055"/>
    <w:rsid w:val="00A80FD0"/>
    <w:rsid w:val="00A8248E"/>
    <w:rsid w:val="00AA201F"/>
    <w:rsid w:val="00AF3590"/>
    <w:rsid w:val="00B04E34"/>
    <w:rsid w:val="00B075EC"/>
    <w:rsid w:val="00B129CE"/>
    <w:rsid w:val="00B33E1D"/>
    <w:rsid w:val="00B44C94"/>
    <w:rsid w:val="00B5635A"/>
    <w:rsid w:val="00B9455B"/>
    <w:rsid w:val="00BC1FA8"/>
    <w:rsid w:val="00BD011C"/>
    <w:rsid w:val="00BD07F9"/>
    <w:rsid w:val="00BD2D8A"/>
    <w:rsid w:val="00BF4CA1"/>
    <w:rsid w:val="00C03411"/>
    <w:rsid w:val="00C10F2A"/>
    <w:rsid w:val="00C142DD"/>
    <w:rsid w:val="00C21AD5"/>
    <w:rsid w:val="00C37F88"/>
    <w:rsid w:val="00C729B6"/>
    <w:rsid w:val="00C87E3F"/>
    <w:rsid w:val="00CB0B75"/>
    <w:rsid w:val="00CB1F77"/>
    <w:rsid w:val="00CB56A7"/>
    <w:rsid w:val="00CC65FB"/>
    <w:rsid w:val="00CF4E2F"/>
    <w:rsid w:val="00D35930"/>
    <w:rsid w:val="00D51BC7"/>
    <w:rsid w:val="00D70D2D"/>
    <w:rsid w:val="00D96BA8"/>
    <w:rsid w:val="00DB58B4"/>
    <w:rsid w:val="00DC0936"/>
    <w:rsid w:val="00DC681D"/>
    <w:rsid w:val="00DF5DDA"/>
    <w:rsid w:val="00E03DC5"/>
    <w:rsid w:val="00E05304"/>
    <w:rsid w:val="00E13F48"/>
    <w:rsid w:val="00E21773"/>
    <w:rsid w:val="00E3305B"/>
    <w:rsid w:val="00E91377"/>
    <w:rsid w:val="00EC65C7"/>
    <w:rsid w:val="00EE68F1"/>
    <w:rsid w:val="00EF0841"/>
    <w:rsid w:val="00F02C48"/>
    <w:rsid w:val="00F14A80"/>
    <w:rsid w:val="00F20AB4"/>
    <w:rsid w:val="00F2151D"/>
    <w:rsid w:val="00F26E3A"/>
    <w:rsid w:val="00F453C0"/>
    <w:rsid w:val="00F67028"/>
    <w:rsid w:val="00F74B43"/>
    <w:rsid w:val="00F862A9"/>
    <w:rsid w:val="00FA3398"/>
    <w:rsid w:val="00FD772C"/>
    <w:rsid w:val="00FE486B"/>
    <w:rsid w:val="00FE76BE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9382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35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heading">
    <w:name w:val="Document heading"/>
    <w:basedOn w:val="Normal"/>
    <w:rsid w:val="00B5635A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B5635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56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35A"/>
  </w:style>
  <w:style w:type="character" w:styleId="CommentReference">
    <w:name w:val="annotation reference"/>
    <w:basedOn w:val="DefaultParagraphFont"/>
    <w:uiPriority w:val="99"/>
    <w:semiHidden/>
    <w:unhideWhenUsed/>
    <w:rsid w:val="00B04E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4E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4E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4E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4E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E34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C1FA8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0341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341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0341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549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2445</Words>
  <Characters>13941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2021-08-02T19:33:00Z</dcterms:created>
  <dcterms:modified xsi:type="dcterms:W3CDTF">2021-08-03T16:43:00Z</dcterms:modified>
</cp:coreProperties>
</file>